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929" w:rsidRDefault="00B87929">
      <w:pPr>
        <w:pStyle w:val="IndexHeading"/>
        <w:pBdr>
          <w:bottom w:val="single" w:sz="18" w:space="1" w:color="auto"/>
        </w:pBdr>
        <w:tabs>
          <w:tab w:val="clear" w:pos="360"/>
          <w:tab w:val="clear" w:pos="720"/>
          <w:tab w:val="clear" w:pos="1080"/>
          <w:tab w:val="clear" w:pos="1440"/>
          <w:tab w:val="clear" w:pos="4680"/>
          <w:tab w:val="clear" w:pos="9360"/>
        </w:tabs>
        <w:spacing w:after="0"/>
        <w:rPr>
          <w:szCs w:val="24"/>
        </w:rPr>
      </w:pPr>
      <w:bookmarkStart w:id="0" w:name="_Toc475850682"/>
      <w:bookmarkStart w:id="1" w:name="_Toc475850745"/>
      <w:bookmarkStart w:id="2" w:name="_Toc477055825"/>
      <w:bookmarkStart w:id="3" w:name="_Toc459444292"/>
      <w:bookmarkStart w:id="4" w:name="_GoBack"/>
      <w:bookmarkEnd w:id="4"/>
    </w:p>
    <w:p w:rsidR="00B87929" w:rsidRDefault="00B87929"/>
    <w:p w:rsidR="00B87929" w:rsidRDefault="00B87929"/>
    <w:p w:rsidR="00B87929" w:rsidRDefault="00B87929"/>
    <w:p w:rsidR="00EC25E5" w:rsidRDefault="0072126A">
      <w:pPr>
        <w:jc w:val="right"/>
        <w:rPr>
          <w:b/>
          <w:i/>
          <w:color w:val="0000FF"/>
          <w:sz w:val="40"/>
          <w:szCs w:val="40"/>
          <w:u w:val="single"/>
        </w:rPr>
      </w:pPr>
      <w:r w:rsidRPr="00E0581F">
        <w:rPr>
          <w:b/>
          <w:i/>
          <w:color w:val="0000FF"/>
          <w:sz w:val="40"/>
          <w:szCs w:val="40"/>
          <w:u w:val="single"/>
        </w:rPr>
        <w:t>Project Name</w:t>
      </w:r>
    </w:p>
    <w:p w:rsidR="00165A18" w:rsidRDefault="009E4AE5">
      <w:pPr>
        <w:jc w:val="right"/>
        <w:rPr>
          <w:b/>
          <w:sz w:val="40"/>
          <w:szCs w:val="40"/>
        </w:rPr>
      </w:pPr>
      <w:r>
        <w:rPr>
          <w:b/>
          <w:sz w:val="40"/>
          <w:szCs w:val="40"/>
        </w:rPr>
        <w:t xml:space="preserve">UNDERWATER </w:t>
      </w:r>
      <w:r w:rsidR="00B87929">
        <w:rPr>
          <w:b/>
          <w:sz w:val="40"/>
          <w:szCs w:val="40"/>
        </w:rPr>
        <w:t>NOISE MONITORING PLAN</w:t>
      </w:r>
    </w:p>
    <w:p w:rsidR="00165A18" w:rsidRDefault="00165A18" w:rsidP="00165A18">
      <w:pPr>
        <w:ind w:left="720" w:hanging="720"/>
        <w:jc w:val="center"/>
        <w:rPr>
          <w:b/>
          <w:i/>
          <w:color w:val="0000FF"/>
          <w:sz w:val="40"/>
          <w:szCs w:val="40"/>
        </w:rPr>
      </w:pPr>
    </w:p>
    <w:p w:rsidR="00165A18" w:rsidRDefault="00165A18" w:rsidP="00C362D1">
      <w:pPr>
        <w:rPr>
          <w:b/>
          <w:i/>
          <w:color w:val="0000FF"/>
          <w:sz w:val="40"/>
          <w:szCs w:val="40"/>
        </w:rPr>
      </w:pPr>
    </w:p>
    <w:p w:rsidR="00942BB0" w:rsidRPr="00942BB0" w:rsidRDefault="00165A18" w:rsidP="00942BB0">
      <w:pPr>
        <w:ind w:left="720" w:hanging="720"/>
        <w:jc w:val="center"/>
        <w:rPr>
          <w:b/>
          <w:i/>
          <w:color w:val="0000FF"/>
          <w:sz w:val="40"/>
          <w:szCs w:val="40"/>
        </w:rPr>
      </w:pPr>
      <w:r>
        <w:rPr>
          <w:b/>
          <w:i/>
          <w:color w:val="0000FF"/>
          <w:sz w:val="40"/>
          <w:szCs w:val="40"/>
        </w:rPr>
        <w:t>**</w:t>
      </w:r>
      <w:r w:rsidRPr="00165A18">
        <w:rPr>
          <w:b/>
          <w:i/>
          <w:color w:val="0000FF"/>
          <w:sz w:val="40"/>
          <w:szCs w:val="40"/>
        </w:rPr>
        <w:t>TEMPLATE</w:t>
      </w:r>
      <w:r>
        <w:rPr>
          <w:b/>
          <w:i/>
          <w:color w:val="0000FF"/>
          <w:sz w:val="40"/>
          <w:szCs w:val="40"/>
        </w:rPr>
        <w:t>**</w:t>
      </w:r>
    </w:p>
    <w:p w:rsidR="00B87929" w:rsidRDefault="00C362D1" w:rsidP="00165A18">
      <w:pPr>
        <w:ind w:left="720" w:hanging="720"/>
        <w:jc w:val="center"/>
        <w:rPr>
          <w:b/>
          <w:i/>
          <w:color w:val="0000FF"/>
          <w:szCs w:val="24"/>
        </w:rPr>
      </w:pPr>
      <w:r>
        <w:rPr>
          <w:b/>
          <w:i/>
          <w:color w:val="0000FF"/>
          <w:szCs w:val="24"/>
        </w:rPr>
        <w:t xml:space="preserve">Replace </w:t>
      </w:r>
      <w:r>
        <w:rPr>
          <w:b/>
          <w:i/>
          <w:color w:val="0000FF"/>
          <w:szCs w:val="24"/>
          <w:u w:val="single"/>
        </w:rPr>
        <w:t>u</w:t>
      </w:r>
      <w:r w:rsidR="00052201">
        <w:rPr>
          <w:b/>
          <w:i/>
          <w:color w:val="0000FF"/>
          <w:szCs w:val="24"/>
          <w:u w:val="single"/>
        </w:rPr>
        <w:t>nderlined</w:t>
      </w:r>
      <w:r w:rsidR="00E0581F" w:rsidRPr="00E0581F">
        <w:rPr>
          <w:b/>
          <w:i/>
          <w:color w:val="0000FF"/>
          <w:szCs w:val="24"/>
          <w:u w:val="single"/>
        </w:rPr>
        <w:t xml:space="preserve"> </w:t>
      </w:r>
      <w:r w:rsidR="00165A18" w:rsidRPr="00E0581F">
        <w:rPr>
          <w:b/>
          <w:i/>
          <w:color w:val="0000FF"/>
          <w:szCs w:val="24"/>
          <w:u w:val="single"/>
        </w:rPr>
        <w:t>blue</w:t>
      </w:r>
      <w:r w:rsidR="00E0581F" w:rsidRPr="00E0581F">
        <w:rPr>
          <w:b/>
          <w:i/>
          <w:color w:val="0000FF"/>
          <w:szCs w:val="24"/>
          <w:u w:val="single"/>
        </w:rPr>
        <w:t xml:space="preserve"> italic </w:t>
      </w:r>
      <w:r w:rsidR="00E0581F">
        <w:rPr>
          <w:b/>
          <w:i/>
          <w:color w:val="0000FF"/>
          <w:szCs w:val="24"/>
        </w:rPr>
        <w:t>text</w:t>
      </w:r>
      <w:r w:rsidR="00165A18">
        <w:rPr>
          <w:b/>
          <w:i/>
          <w:color w:val="0000FF"/>
          <w:szCs w:val="24"/>
        </w:rPr>
        <w:t xml:space="preserve"> with project information.</w:t>
      </w:r>
    </w:p>
    <w:p w:rsidR="00165A18" w:rsidRDefault="00942BB0" w:rsidP="00165A18">
      <w:pPr>
        <w:ind w:left="720" w:hanging="720"/>
        <w:jc w:val="center"/>
        <w:rPr>
          <w:b/>
          <w:i/>
          <w:color w:val="0000FF"/>
          <w:szCs w:val="24"/>
        </w:rPr>
      </w:pPr>
      <w:r>
        <w:rPr>
          <w:b/>
          <w:i/>
          <w:color w:val="0000FF"/>
          <w:szCs w:val="24"/>
        </w:rPr>
        <w:t>B</w:t>
      </w:r>
      <w:r w:rsidR="009F1F44">
        <w:rPr>
          <w:b/>
          <w:i/>
          <w:color w:val="0000FF"/>
          <w:szCs w:val="24"/>
        </w:rPr>
        <w:t>lue italic text</w:t>
      </w:r>
      <w:r w:rsidR="00165A18">
        <w:rPr>
          <w:b/>
          <w:i/>
          <w:color w:val="0000FF"/>
          <w:szCs w:val="24"/>
        </w:rPr>
        <w:t xml:space="preserve"> is </w:t>
      </w:r>
      <w:r>
        <w:rPr>
          <w:b/>
          <w:i/>
          <w:color w:val="0000FF"/>
          <w:szCs w:val="24"/>
        </w:rPr>
        <w:t>guidance.</w:t>
      </w:r>
    </w:p>
    <w:p w:rsidR="00EC25E5" w:rsidRDefault="00CE54F6" w:rsidP="00165A18">
      <w:pPr>
        <w:ind w:left="720" w:hanging="720"/>
        <w:jc w:val="center"/>
        <w:rPr>
          <w:b/>
          <w:i/>
          <w:color w:val="0000FF"/>
          <w:szCs w:val="24"/>
        </w:rPr>
      </w:pPr>
      <w:r w:rsidRPr="0070784C">
        <w:rPr>
          <w:b/>
        </w:rPr>
        <w:t>Plain, black text</w:t>
      </w:r>
      <w:r w:rsidRPr="0070784C">
        <w:rPr>
          <w:b/>
          <w:i/>
        </w:rPr>
        <w:t xml:space="preserve"> </w:t>
      </w:r>
      <w:r w:rsidR="00942BB0">
        <w:rPr>
          <w:b/>
          <w:i/>
          <w:color w:val="0000FF"/>
          <w:szCs w:val="24"/>
        </w:rPr>
        <w:t>is template language.</w:t>
      </w:r>
    </w:p>
    <w:p w:rsidR="00165A18" w:rsidRPr="00165A18" w:rsidRDefault="00165A18" w:rsidP="00165A18">
      <w:pPr>
        <w:ind w:left="720" w:hanging="720"/>
        <w:jc w:val="center"/>
        <w:rPr>
          <w:b/>
          <w:i/>
          <w:color w:val="0000FF"/>
          <w:szCs w:val="24"/>
        </w:rPr>
      </w:pPr>
      <w:r>
        <w:rPr>
          <w:b/>
          <w:i/>
          <w:color w:val="0000FF"/>
          <w:szCs w:val="24"/>
        </w:rPr>
        <w:t>All blue italic text should be replaced or omitted for final production.</w:t>
      </w:r>
    </w:p>
    <w:p w:rsidR="00B87929" w:rsidRDefault="00B87929"/>
    <w:p w:rsidR="00B87929" w:rsidRDefault="00B87929"/>
    <w:p w:rsidR="003E0575" w:rsidRDefault="003E0575" w:rsidP="00165A18">
      <w:pPr>
        <w:rPr>
          <w:i/>
          <w:sz w:val="26"/>
        </w:rPr>
      </w:pPr>
    </w:p>
    <w:p w:rsidR="003E0575" w:rsidRDefault="003E0575">
      <w:pPr>
        <w:jc w:val="right"/>
        <w:rPr>
          <w:i/>
          <w:sz w:val="26"/>
        </w:rPr>
      </w:pPr>
    </w:p>
    <w:p w:rsidR="00B87929" w:rsidRDefault="00B87929">
      <w:pPr>
        <w:jc w:val="right"/>
      </w:pPr>
    </w:p>
    <w:p w:rsidR="00B87929" w:rsidRDefault="00B87929">
      <w:pPr>
        <w:jc w:val="right"/>
      </w:pPr>
    </w:p>
    <w:p w:rsidR="00B87929" w:rsidRDefault="00B87929">
      <w:pPr>
        <w:jc w:val="right"/>
      </w:pPr>
    </w:p>
    <w:p w:rsidR="00B87929" w:rsidRDefault="00B87929">
      <w:pPr>
        <w:jc w:val="right"/>
      </w:pPr>
    </w:p>
    <w:p w:rsidR="00B87929" w:rsidRDefault="00B87929">
      <w:pPr>
        <w:jc w:val="right"/>
        <w:rPr>
          <w:i/>
          <w:sz w:val="26"/>
        </w:rPr>
      </w:pPr>
      <w:r>
        <w:rPr>
          <w:i/>
          <w:sz w:val="26"/>
        </w:rPr>
        <w:t>Prepared by:</w:t>
      </w:r>
    </w:p>
    <w:p w:rsidR="00B87929" w:rsidRPr="0070784C" w:rsidRDefault="00CE54F6">
      <w:pPr>
        <w:jc w:val="right"/>
        <w:rPr>
          <w:i/>
          <w:color w:val="0000CC"/>
          <w:u w:val="single"/>
        </w:rPr>
      </w:pPr>
      <w:r w:rsidRPr="0070784C">
        <w:rPr>
          <w:i/>
          <w:color w:val="0000CC"/>
          <w:u w:val="single"/>
        </w:rPr>
        <w:t xml:space="preserve">Name and </w:t>
      </w:r>
      <w:r w:rsidR="0063342E" w:rsidRPr="0063342E">
        <w:rPr>
          <w:i/>
          <w:color w:val="0000CC"/>
          <w:u w:val="single"/>
        </w:rPr>
        <w:t>f</w:t>
      </w:r>
      <w:r w:rsidR="00FD32AB" w:rsidRPr="0063342E">
        <w:rPr>
          <w:i/>
          <w:color w:val="0000CC"/>
          <w:u w:val="single"/>
        </w:rPr>
        <w:t>ull contact information</w:t>
      </w:r>
    </w:p>
    <w:p w:rsidR="00B87929" w:rsidRPr="00751DEF" w:rsidRDefault="00A10277">
      <w:pPr>
        <w:jc w:val="right"/>
        <w:rPr>
          <w:i/>
          <w:color w:val="0000FF"/>
        </w:rPr>
      </w:pPr>
      <w:r w:rsidRPr="00751DEF">
        <w:rPr>
          <w:i/>
          <w:color w:val="0000FF"/>
        </w:rPr>
        <w:t>Signature</w:t>
      </w:r>
      <w:r w:rsidR="00751DEF" w:rsidRPr="00751DEF">
        <w:rPr>
          <w:i/>
          <w:color w:val="0000FF"/>
        </w:rPr>
        <w:t xml:space="preserve"> Block</w:t>
      </w:r>
    </w:p>
    <w:p w:rsidR="00B87929" w:rsidRDefault="00B87929">
      <w:pPr>
        <w:jc w:val="right"/>
      </w:pPr>
    </w:p>
    <w:p w:rsidR="00B87929" w:rsidRDefault="00B87929">
      <w:pPr>
        <w:jc w:val="right"/>
      </w:pPr>
    </w:p>
    <w:p w:rsidR="00B87929" w:rsidRDefault="00B87929">
      <w:pPr>
        <w:jc w:val="right"/>
      </w:pPr>
    </w:p>
    <w:p w:rsidR="00B87929" w:rsidRDefault="00B87929">
      <w:pPr>
        <w:jc w:val="right"/>
      </w:pPr>
    </w:p>
    <w:p w:rsidR="00B87929" w:rsidRDefault="00B87929">
      <w:pPr>
        <w:jc w:val="right"/>
      </w:pPr>
    </w:p>
    <w:p w:rsidR="004B1A6B" w:rsidRDefault="004B1A6B">
      <w:pPr>
        <w:jc w:val="right"/>
      </w:pPr>
    </w:p>
    <w:p w:rsidR="00B87929" w:rsidRPr="00E0581F" w:rsidRDefault="0072126A">
      <w:pPr>
        <w:pBdr>
          <w:bottom w:val="single" w:sz="18" w:space="1" w:color="auto"/>
        </w:pBdr>
        <w:jc w:val="right"/>
        <w:rPr>
          <w:b/>
          <w:i/>
          <w:color w:val="0000FF"/>
          <w:sz w:val="28"/>
          <w:u w:val="single"/>
        </w:rPr>
      </w:pPr>
      <w:r w:rsidRPr="00E0581F">
        <w:rPr>
          <w:b/>
          <w:i/>
          <w:color w:val="0000FF"/>
          <w:sz w:val="28"/>
          <w:u w:val="single"/>
        </w:rPr>
        <w:t>Date</w:t>
      </w:r>
    </w:p>
    <w:bookmarkEnd w:id="0"/>
    <w:bookmarkEnd w:id="1"/>
    <w:bookmarkEnd w:id="2"/>
    <w:bookmarkEnd w:id="3"/>
    <w:p w:rsidR="004B1A6B" w:rsidRPr="000B0DFD" w:rsidRDefault="004B1A6B" w:rsidP="000B0DFD">
      <w:pPr>
        <w:pStyle w:val="Heading4"/>
        <w:sectPr w:rsidR="004B1A6B" w:rsidRPr="000B0DFD" w:rsidSect="00AA0C89">
          <w:footerReference w:type="default" r:id="rId13"/>
          <w:pgSz w:w="12240" w:h="15840" w:code="1"/>
          <w:pgMar w:top="1440" w:right="1440" w:bottom="1728" w:left="1440" w:header="720" w:footer="720" w:gutter="0"/>
          <w:pgNumType w:start="1"/>
          <w:cols w:space="720"/>
          <w:titlePg/>
          <w:docGrid w:linePitch="360"/>
        </w:sectPr>
      </w:pPr>
    </w:p>
    <w:p w:rsidR="00EC25E5" w:rsidRDefault="00B87929" w:rsidP="00EC25E5">
      <w:pPr>
        <w:pStyle w:val="Heading4"/>
        <w:spacing w:after="120"/>
        <w:rPr>
          <w:i/>
          <w:color w:val="0000CC"/>
        </w:rPr>
      </w:pPr>
      <w:r w:rsidRPr="000B0DFD">
        <w:lastRenderedPageBreak/>
        <w:t>INTRODUCTION</w:t>
      </w:r>
      <w:r w:rsidR="00EF0ADE" w:rsidRPr="000B0DFD">
        <w:t xml:space="preserve"> </w:t>
      </w:r>
      <w:r w:rsidR="00EF0ADE" w:rsidRPr="0034609A">
        <w:rPr>
          <w:i/>
          <w:color w:val="0000CC"/>
        </w:rPr>
        <w:t>(This section will be project specific)</w:t>
      </w:r>
    </w:p>
    <w:p w:rsidR="00EC25E5" w:rsidRDefault="00B87929" w:rsidP="00EC25E5">
      <w:pPr>
        <w:spacing w:after="120"/>
        <w:textAlignment w:val="auto"/>
      </w:pPr>
      <w:r w:rsidRPr="0072126A">
        <w:rPr>
          <w:szCs w:val="24"/>
        </w:rPr>
        <w:t>The</w:t>
      </w:r>
      <w:r w:rsidRPr="0072126A">
        <w:rPr>
          <w:i/>
          <w:color w:val="0000FF"/>
          <w:szCs w:val="24"/>
        </w:rPr>
        <w:t xml:space="preserve"> </w:t>
      </w:r>
      <w:r w:rsidR="00FD32AB" w:rsidRPr="0018426D">
        <w:rPr>
          <w:i/>
          <w:color w:val="0000FF"/>
          <w:szCs w:val="24"/>
          <w:u w:val="single"/>
        </w:rPr>
        <w:t xml:space="preserve">full </w:t>
      </w:r>
      <w:r w:rsidR="0072126A" w:rsidRPr="0034609A">
        <w:rPr>
          <w:i/>
          <w:color w:val="0000FF"/>
          <w:szCs w:val="24"/>
          <w:u w:val="single"/>
        </w:rPr>
        <w:t>agency</w:t>
      </w:r>
      <w:r w:rsidR="0072126A" w:rsidRPr="00E0581F">
        <w:rPr>
          <w:i/>
          <w:color w:val="0000FF"/>
          <w:szCs w:val="24"/>
          <w:u w:val="single"/>
        </w:rPr>
        <w:t xml:space="preserve"> name</w:t>
      </w:r>
      <w:r w:rsidRPr="0072126A">
        <w:rPr>
          <w:i/>
          <w:color w:val="0000FF"/>
          <w:szCs w:val="24"/>
        </w:rPr>
        <w:t xml:space="preserve"> </w:t>
      </w:r>
      <w:r w:rsidR="004B1A6B" w:rsidRPr="0072126A">
        <w:t>proposes to</w:t>
      </w:r>
      <w:r w:rsidR="0072126A">
        <w:rPr>
          <w:i/>
          <w:color w:val="0000FF"/>
        </w:rPr>
        <w:t xml:space="preserve"> </w:t>
      </w:r>
      <w:r w:rsidR="00FD32AB" w:rsidRPr="0018426D">
        <w:rPr>
          <w:i/>
          <w:color w:val="0000FF"/>
          <w:u w:val="single"/>
        </w:rPr>
        <w:t xml:space="preserve">detailed </w:t>
      </w:r>
      <w:r w:rsidR="0072126A" w:rsidRPr="00E0581F">
        <w:rPr>
          <w:i/>
          <w:color w:val="0000FF"/>
          <w:u w:val="single"/>
        </w:rPr>
        <w:t>project description</w:t>
      </w:r>
      <w:r w:rsidR="0072126A">
        <w:rPr>
          <w:i/>
          <w:color w:val="0000FF"/>
        </w:rPr>
        <w:t>.</w:t>
      </w:r>
      <w:r w:rsidR="00FC389F">
        <w:rPr>
          <w:i/>
          <w:color w:val="0000FF"/>
        </w:rPr>
        <w:t xml:space="preserve"> </w:t>
      </w:r>
      <w:r w:rsidR="00ED0B38">
        <w:t>See vicinity map (Figure 1).</w:t>
      </w:r>
    </w:p>
    <w:p w:rsidR="00EC25E5" w:rsidRDefault="00994719" w:rsidP="00EC25E5">
      <w:pPr>
        <w:spacing w:after="120"/>
        <w:rPr>
          <w:rFonts w:ascii="Arial" w:hAnsi="Arial" w:cs="Arial"/>
          <w:b/>
          <w:sz w:val="20"/>
        </w:rPr>
      </w:pPr>
      <w:proofErr w:type="gramStart"/>
      <w:r w:rsidRPr="00ED0B38">
        <w:rPr>
          <w:rFonts w:ascii="Arial" w:hAnsi="Arial" w:cs="Arial"/>
          <w:b/>
          <w:sz w:val="20"/>
        </w:rPr>
        <w:t>Figure 1</w:t>
      </w:r>
      <w:r>
        <w:rPr>
          <w:rFonts w:ascii="Arial" w:hAnsi="Arial" w:cs="Arial"/>
          <w:b/>
          <w:sz w:val="20"/>
        </w:rPr>
        <w:t>.</w:t>
      </w:r>
      <w:proofErr w:type="gramEnd"/>
      <w:r w:rsidR="00FC389F">
        <w:rPr>
          <w:rFonts w:ascii="Arial" w:hAnsi="Arial" w:cs="Arial"/>
          <w:b/>
          <w:sz w:val="20"/>
        </w:rPr>
        <w:t xml:space="preserve"> </w:t>
      </w:r>
      <w:proofErr w:type="gramStart"/>
      <w:r>
        <w:rPr>
          <w:rFonts w:ascii="Arial" w:hAnsi="Arial" w:cs="Arial"/>
          <w:b/>
          <w:sz w:val="20"/>
        </w:rPr>
        <w:t xml:space="preserve">Vicinity map of </w:t>
      </w:r>
      <w:r w:rsidRPr="00E0581F">
        <w:rPr>
          <w:rFonts w:ascii="Arial" w:hAnsi="Arial" w:cs="Arial"/>
          <w:b/>
          <w:i/>
          <w:color w:val="0000FF"/>
          <w:sz w:val="20"/>
          <w:u w:val="single"/>
        </w:rPr>
        <w:t>name project</w:t>
      </w:r>
      <w:r w:rsidRPr="00E0581F">
        <w:rPr>
          <w:rFonts w:ascii="Arial" w:hAnsi="Arial" w:cs="Arial"/>
          <w:b/>
          <w:sz w:val="20"/>
          <w:u w:val="single"/>
        </w:rPr>
        <w:t>.</w:t>
      </w:r>
      <w:proofErr w:type="gramEnd"/>
    </w:p>
    <w:p w:rsidR="00EC25E5" w:rsidRDefault="00994719" w:rsidP="00EC25E5">
      <w:pPr>
        <w:pStyle w:val="Heading4"/>
        <w:spacing w:after="120"/>
      </w:pPr>
      <w:r w:rsidRPr="000B0DFD">
        <w:t xml:space="preserve">PROJECT </w:t>
      </w:r>
      <w:proofErr w:type="gramStart"/>
      <w:r w:rsidRPr="000B0DFD">
        <w:t>AREA</w:t>
      </w:r>
      <w:r w:rsidR="00070AC0">
        <w:t xml:space="preserve"> </w:t>
      </w:r>
      <w:r w:rsidR="00014F39" w:rsidRPr="000B0DFD">
        <w:t xml:space="preserve"> </w:t>
      </w:r>
      <w:r w:rsidR="002A4D0C" w:rsidRPr="0034609A">
        <w:rPr>
          <w:i/>
          <w:color w:val="0000FF"/>
        </w:rPr>
        <w:t>(</w:t>
      </w:r>
      <w:proofErr w:type="gramEnd"/>
      <w:r w:rsidR="002A4D0C" w:rsidRPr="0034609A">
        <w:rPr>
          <w:i/>
          <w:color w:val="0000FF"/>
        </w:rPr>
        <w:t>This section will be project specific)</w:t>
      </w:r>
    </w:p>
    <w:p w:rsidR="00EC25E5" w:rsidRDefault="007E315D" w:rsidP="00EC25E5">
      <w:pPr>
        <w:spacing w:after="120"/>
        <w:textAlignment w:val="auto"/>
      </w:pPr>
      <w:r w:rsidRPr="008E01C1">
        <w:rPr>
          <w:i/>
          <w:color w:val="0000FF"/>
        </w:rPr>
        <w:t>Describe the location of the project</w:t>
      </w:r>
      <w:r w:rsidR="008E01C1">
        <w:rPr>
          <w:i/>
          <w:color w:val="0000FF"/>
        </w:rPr>
        <w:t xml:space="preserve">, including </w:t>
      </w:r>
      <w:r w:rsidR="00FD32AB">
        <w:rPr>
          <w:i/>
          <w:color w:val="0000FF"/>
        </w:rPr>
        <w:t xml:space="preserve">all </w:t>
      </w:r>
      <w:r w:rsidR="008E01C1">
        <w:rPr>
          <w:i/>
          <w:color w:val="0000FF"/>
        </w:rPr>
        <w:t>water bodies that are affected.</w:t>
      </w:r>
      <w:r w:rsidR="009A18E4">
        <w:rPr>
          <w:i/>
          <w:color w:val="0000FF"/>
        </w:rPr>
        <w:t xml:space="preserve"> </w:t>
      </w:r>
      <w:r w:rsidR="0034609A" w:rsidRPr="0018426D">
        <w:rPr>
          <w:i/>
          <w:color w:val="0000CC"/>
        </w:rPr>
        <w:t>Identify the USGS hydrologic unit, both the name and code, where the project is located</w:t>
      </w:r>
      <w:r w:rsidR="0034609A">
        <w:rPr>
          <w:i/>
          <w:color w:val="0000CC"/>
        </w:rPr>
        <w:t xml:space="preserve">. </w:t>
      </w:r>
      <w:r w:rsidR="00FD32AB">
        <w:rPr>
          <w:i/>
          <w:color w:val="0000FF"/>
        </w:rPr>
        <w:t>Include detail</w:t>
      </w:r>
      <w:r w:rsidR="0034609A">
        <w:rPr>
          <w:i/>
          <w:color w:val="0000FF"/>
        </w:rPr>
        <w:t>ed</w:t>
      </w:r>
      <w:r w:rsidR="00FD32AB">
        <w:rPr>
          <w:i/>
          <w:color w:val="0000FF"/>
        </w:rPr>
        <w:t xml:space="preserve"> maps and figures</w:t>
      </w:r>
      <w:r w:rsidR="0034609A">
        <w:rPr>
          <w:i/>
          <w:color w:val="0000FF"/>
        </w:rPr>
        <w:t>, when available,</w:t>
      </w:r>
      <w:r w:rsidR="00BE305A">
        <w:rPr>
          <w:i/>
          <w:color w:val="0000FF"/>
        </w:rPr>
        <w:t xml:space="preserve"> relative to environmental features that influence </w:t>
      </w:r>
      <w:r w:rsidR="00B14146">
        <w:rPr>
          <w:i/>
          <w:color w:val="0000FF"/>
        </w:rPr>
        <w:t xml:space="preserve">monitoring (e.g., geology, </w:t>
      </w:r>
      <w:r w:rsidR="0034609A">
        <w:rPr>
          <w:i/>
          <w:color w:val="0000FF"/>
        </w:rPr>
        <w:t>bathymetry, etc</w:t>
      </w:r>
      <w:r w:rsidR="00E80577">
        <w:rPr>
          <w:i/>
          <w:color w:val="0000FF"/>
        </w:rPr>
        <w:t>.</w:t>
      </w:r>
      <w:r w:rsidR="00B14146">
        <w:rPr>
          <w:i/>
          <w:color w:val="0000FF"/>
        </w:rPr>
        <w:t>).</w:t>
      </w:r>
    </w:p>
    <w:p w:rsidR="00EC25E5" w:rsidRDefault="009128BE" w:rsidP="00EC25E5">
      <w:pPr>
        <w:pStyle w:val="Heading4"/>
        <w:spacing w:after="120"/>
        <w:rPr>
          <w:i/>
          <w:color w:val="0000FF"/>
        </w:rPr>
      </w:pPr>
      <w:r w:rsidRPr="000B0DFD">
        <w:t xml:space="preserve">PERMIT/ESA CONDITIONS </w:t>
      </w:r>
      <w:r w:rsidRPr="0034609A">
        <w:rPr>
          <w:i/>
          <w:color w:val="0000FF"/>
        </w:rPr>
        <w:t>(This section will be project specific and is applicable only when the ESA consultation is complete</w:t>
      </w:r>
      <w:r w:rsidR="004550B9" w:rsidRPr="0034609A">
        <w:rPr>
          <w:i/>
          <w:color w:val="0000FF"/>
        </w:rPr>
        <w:t xml:space="preserve"> or Federal/State/local permits have been </w:t>
      </w:r>
      <w:r w:rsidR="004550B9" w:rsidRPr="00AB1BA0">
        <w:rPr>
          <w:i/>
          <w:color w:val="0000FF"/>
        </w:rPr>
        <w:t>issued</w:t>
      </w:r>
      <w:r w:rsidR="00AB1BA0" w:rsidRPr="00AB1BA0">
        <w:rPr>
          <w:i/>
          <w:color w:val="0000FF"/>
        </w:rPr>
        <w:t xml:space="preserve">. </w:t>
      </w:r>
      <w:r w:rsidR="00AB1BA0" w:rsidRPr="00D86CC6">
        <w:rPr>
          <w:i/>
          <w:color w:val="0000FF"/>
        </w:rPr>
        <w:t>Each agency should modify this section to reflect the various types of permit/ESA conditions that they see</w:t>
      </w:r>
      <w:r w:rsidR="004550B9" w:rsidRPr="00AB1BA0">
        <w:rPr>
          <w:i/>
          <w:color w:val="0000FF"/>
        </w:rPr>
        <w:t>.</w:t>
      </w:r>
      <w:r w:rsidRPr="00AB1BA0">
        <w:rPr>
          <w:i/>
          <w:color w:val="0000FF"/>
        </w:rPr>
        <w:t>)</w:t>
      </w:r>
    </w:p>
    <w:p w:rsidR="00EC25E5" w:rsidRDefault="000346E6" w:rsidP="00EC25E5">
      <w:pPr>
        <w:spacing w:after="120"/>
        <w:ind w:left="720"/>
        <w:textAlignment w:val="auto"/>
        <w:rPr>
          <w:i/>
        </w:rPr>
      </w:pPr>
      <w:r>
        <w:rPr>
          <w:i/>
          <w:color w:val="0000FF"/>
        </w:rPr>
        <w:t>Summarize</w:t>
      </w:r>
      <w:r w:rsidR="004550B9" w:rsidRPr="005E74A4">
        <w:rPr>
          <w:i/>
          <w:color w:val="0000FF"/>
        </w:rPr>
        <w:t xml:space="preserve"> the </w:t>
      </w:r>
      <w:r>
        <w:rPr>
          <w:i/>
          <w:color w:val="0000FF"/>
        </w:rPr>
        <w:t xml:space="preserve">Federal/State/local </w:t>
      </w:r>
      <w:r w:rsidR="00F571A8" w:rsidRPr="005E74A4">
        <w:rPr>
          <w:i/>
          <w:color w:val="0000FF"/>
        </w:rPr>
        <w:t>permit conditions</w:t>
      </w:r>
      <w:r w:rsidR="004550B9" w:rsidRPr="005E74A4">
        <w:rPr>
          <w:i/>
          <w:color w:val="0000FF"/>
        </w:rPr>
        <w:t xml:space="preserve"> </w:t>
      </w:r>
      <w:r>
        <w:rPr>
          <w:i/>
          <w:color w:val="0000FF"/>
        </w:rPr>
        <w:t>and the</w:t>
      </w:r>
      <w:r w:rsidR="004550B9" w:rsidRPr="005E74A4">
        <w:rPr>
          <w:i/>
          <w:color w:val="0000FF"/>
        </w:rPr>
        <w:t xml:space="preserve"> ESA requirements</w:t>
      </w:r>
      <w:r w:rsidR="00F571A8" w:rsidRPr="005E74A4">
        <w:rPr>
          <w:i/>
          <w:color w:val="0000FF"/>
        </w:rPr>
        <w:t xml:space="preserve"> that relate to the underwater noise</w:t>
      </w:r>
      <w:r w:rsidR="00214A87">
        <w:rPr>
          <w:i/>
          <w:color w:val="0000FF"/>
        </w:rPr>
        <w:t xml:space="preserve">. Permit conditions include monitoring requirements, timing restrictions, etc. The </w:t>
      </w:r>
      <w:r>
        <w:rPr>
          <w:i/>
          <w:color w:val="0000FF"/>
        </w:rPr>
        <w:t>ESA requirements are found in the Incidental Take Statement and Terms and Conditions sections of the biological opinion. These re</w:t>
      </w:r>
      <w:r w:rsidR="0034609A">
        <w:rPr>
          <w:i/>
          <w:color w:val="0000FF"/>
        </w:rPr>
        <w:t>quirements vary between biological opinions</w:t>
      </w:r>
      <w:r>
        <w:rPr>
          <w:i/>
          <w:color w:val="0000FF"/>
        </w:rPr>
        <w:t xml:space="preserve">, but </w:t>
      </w:r>
      <w:r w:rsidR="00214A87">
        <w:rPr>
          <w:i/>
          <w:color w:val="0000FF"/>
        </w:rPr>
        <w:t>can include monitoring requirements, timing restrictions, limits on cumulative sound exposure level (</w:t>
      </w:r>
      <w:proofErr w:type="spellStart"/>
      <w:r>
        <w:rPr>
          <w:i/>
          <w:color w:val="0000FF"/>
        </w:rPr>
        <w:t>c</w:t>
      </w:r>
      <w:r w:rsidR="00214A87">
        <w:rPr>
          <w:i/>
          <w:color w:val="0000FF"/>
        </w:rPr>
        <w:t>SEL</w:t>
      </w:r>
      <w:proofErr w:type="spellEnd"/>
      <w:r w:rsidR="00214A87">
        <w:rPr>
          <w:i/>
          <w:color w:val="0000FF"/>
        </w:rPr>
        <w:t xml:space="preserve">) at a given distance, </w:t>
      </w:r>
      <w:r w:rsidR="000A3FD9">
        <w:rPr>
          <w:i/>
          <w:color w:val="0000FF"/>
        </w:rPr>
        <w:t>description of</w:t>
      </w:r>
      <w:r w:rsidR="00214A87">
        <w:rPr>
          <w:i/>
          <w:color w:val="0000FF"/>
        </w:rPr>
        <w:t xml:space="preserve"> the area where the thresholds must not be exceeded</w:t>
      </w:r>
      <w:r>
        <w:rPr>
          <w:i/>
          <w:color w:val="0000FF"/>
        </w:rPr>
        <w:t>, the allowable number of piles driven per day, the allowable number of pile strikes per day, or a limit on the single strike SEL</w:t>
      </w:r>
      <w:r w:rsidR="0034609A">
        <w:rPr>
          <w:i/>
          <w:color w:val="0000FF"/>
        </w:rPr>
        <w:t>.</w:t>
      </w:r>
    </w:p>
    <w:p w:rsidR="00EC25E5" w:rsidRDefault="00994719" w:rsidP="00EC25E5">
      <w:pPr>
        <w:pStyle w:val="Heading4"/>
        <w:spacing w:after="120"/>
      </w:pPr>
      <w:r w:rsidRPr="000B0DFD">
        <w:t>PILE INSTALLATION</w:t>
      </w:r>
      <w:r w:rsidR="002A4D0C" w:rsidRPr="000B0DFD">
        <w:t xml:space="preserve"> LOCATION </w:t>
      </w:r>
      <w:r w:rsidR="002A4D0C" w:rsidRPr="00A3379A">
        <w:rPr>
          <w:i/>
          <w:color w:val="0000FF"/>
        </w:rPr>
        <w:t>(This section will be project specific)</w:t>
      </w:r>
    </w:p>
    <w:p w:rsidR="00EC25E5" w:rsidRDefault="00ED0B38" w:rsidP="00EC25E5">
      <w:pPr>
        <w:spacing w:after="120"/>
      </w:pPr>
      <w:r>
        <w:t xml:space="preserve">Figure 2 indicates the location of the </w:t>
      </w:r>
      <w:r w:rsidR="0072126A" w:rsidRPr="00E0581F">
        <w:rPr>
          <w:i/>
          <w:color w:val="0000FF"/>
          <w:u w:val="single"/>
        </w:rPr>
        <w:t>provide location of the structure</w:t>
      </w:r>
      <w:r w:rsidR="00014F39">
        <w:rPr>
          <w:i/>
          <w:color w:val="0000FF"/>
          <w:u w:val="single"/>
        </w:rPr>
        <w:t xml:space="preserve">(s) </w:t>
      </w:r>
      <w:r w:rsidR="0072126A" w:rsidRPr="00E0581F">
        <w:rPr>
          <w:i/>
          <w:color w:val="0000FF"/>
          <w:u w:val="single"/>
        </w:rPr>
        <w:t>in need of pile driving</w:t>
      </w:r>
      <w:r w:rsidRPr="00E0581F">
        <w:t>.</w:t>
      </w:r>
      <w:r w:rsidR="00477C3C">
        <w:t xml:space="preserve"> </w:t>
      </w:r>
      <w:r w:rsidR="00645E6A">
        <w:t xml:space="preserve">There will be a total of </w:t>
      </w:r>
      <w:r w:rsidR="00053BE8" w:rsidRPr="00E0581F">
        <w:rPr>
          <w:i/>
          <w:color w:val="0000FF"/>
          <w:u w:val="single"/>
        </w:rPr>
        <w:t>XX</w:t>
      </w:r>
      <w:r w:rsidR="00645E6A">
        <w:t xml:space="preserve"> piles driven as part of the </w:t>
      </w:r>
      <w:r w:rsidR="00053BE8" w:rsidRPr="00E0581F">
        <w:rPr>
          <w:i/>
          <w:color w:val="0000FF"/>
          <w:u w:val="single"/>
        </w:rPr>
        <w:t>name structure</w:t>
      </w:r>
      <w:r w:rsidR="00014F39">
        <w:rPr>
          <w:i/>
          <w:color w:val="0000FF"/>
          <w:u w:val="single"/>
        </w:rPr>
        <w:t>(s)</w:t>
      </w:r>
      <w:r w:rsidR="00645E6A">
        <w:t>.</w:t>
      </w:r>
    </w:p>
    <w:p w:rsidR="00EF0ADE" w:rsidRPr="00ED0B38" w:rsidRDefault="00EF0ADE" w:rsidP="00EC25E5">
      <w:pPr>
        <w:spacing w:after="120"/>
        <w:rPr>
          <w:rFonts w:ascii="Arial" w:hAnsi="Arial"/>
          <w:b/>
          <w:sz w:val="20"/>
        </w:rPr>
      </w:pPr>
    </w:p>
    <w:p w:rsidR="00EC25E5" w:rsidRDefault="00ED0B38" w:rsidP="00EC25E5">
      <w:pPr>
        <w:spacing w:after="120"/>
        <w:rPr>
          <w:i/>
          <w:color w:val="0000FF"/>
        </w:rPr>
      </w:pPr>
      <w:proofErr w:type="gramStart"/>
      <w:r w:rsidRPr="00ED0B38">
        <w:rPr>
          <w:rFonts w:ascii="Arial" w:hAnsi="Arial" w:cs="Arial"/>
          <w:b/>
          <w:sz w:val="20"/>
        </w:rPr>
        <w:t xml:space="preserve">Figure </w:t>
      </w:r>
      <w:r>
        <w:rPr>
          <w:rFonts w:ascii="Arial" w:hAnsi="Arial" w:cs="Arial"/>
          <w:b/>
          <w:sz w:val="20"/>
        </w:rPr>
        <w:t>2.</w:t>
      </w:r>
      <w:proofErr w:type="gramEnd"/>
      <w:r w:rsidR="00FC389F">
        <w:rPr>
          <w:rFonts w:ascii="Arial" w:hAnsi="Arial" w:cs="Arial"/>
          <w:b/>
          <w:sz w:val="20"/>
        </w:rPr>
        <w:t xml:space="preserve"> </w:t>
      </w:r>
      <w:r>
        <w:rPr>
          <w:rFonts w:ascii="Arial" w:hAnsi="Arial" w:cs="Arial"/>
          <w:b/>
          <w:sz w:val="20"/>
        </w:rPr>
        <w:t xml:space="preserve">Location of </w:t>
      </w:r>
      <w:r w:rsidR="00053BE8" w:rsidRPr="00E0581F">
        <w:rPr>
          <w:rFonts w:ascii="Arial" w:hAnsi="Arial" w:cs="Arial"/>
          <w:b/>
          <w:i/>
          <w:color w:val="0000FF"/>
          <w:sz w:val="20"/>
          <w:u w:val="single"/>
        </w:rPr>
        <w:t xml:space="preserve">name </w:t>
      </w:r>
      <w:r w:rsidR="00014F39" w:rsidRPr="00E0581F">
        <w:rPr>
          <w:rFonts w:ascii="Arial" w:hAnsi="Arial" w:cs="Arial"/>
          <w:b/>
          <w:i/>
          <w:color w:val="0000FF"/>
          <w:sz w:val="20"/>
          <w:u w:val="single"/>
        </w:rPr>
        <w:t>structur</w:t>
      </w:r>
      <w:r w:rsidR="00014F39">
        <w:rPr>
          <w:rFonts w:ascii="Arial" w:hAnsi="Arial" w:cs="Arial"/>
          <w:b/>
          <w:i/>
          <w:color w:val="0000FF"/>
          <w:sz w:val="20"/>
          <w:u w:val="single"/>
        </w:rPr>
        <w:t>e(s)</w:t>
      </w:r>
      <w:r w:rsidR="00014F39">
        <w:rPr>
          <w:rFonts w:ascii="Arial" w:hAnsi="Arial" w:cs="Arial"/>
          <w:b/>
          <w:sz w:val="20"/>
        </w:rPr>
        <w:t xml:space="preserve"> </w:t>
      </w:r>
      <w:r>
        <w:rPr>
          <w:rFonts w:ascii="Arial" w:hAnsi="Arial" w:cs="Arial"/>
          <w:b/>
          <w:sz w:val="20"/>
        </w:rPr>
        <w:t>where pile driving activity will take place.</w:t>
      </w:r>
      <w:r w:rsidR="0063342E">
        <w:rPr>
          <w:rFonts w:ascii="Arial" w:hAnsi="Arial" w:cs="Arial"/>
          <w:b/>
          <w:sz w:val="20"/>
        </w:rPr>
        <w:t xml:space="preserve"> </w:t>
      </w:r>
      <w:r w:rsidR="0063342E">
        <w:rPr>
          <w:i/>
          <w:color w:val="0000FF"/>
        </w:rPr>
        <w:t>T</w:t>
      </w:r>
      <w:r w:rsidR="00BE305A" w:rsidRPr="0063342E">
        <w:rPr>
          <w:i/>
          <w:color w:val="0000FF"/>
        </w:rPr>
        <w:t xml:space="preserve">his information must be in enough detail to allow </w:t>
      </w:r>
      <w:r w:rsidR="0034609A">
        <w:rPr>
          <w:i/>
          <w:color w:val="0000FF"/>
        </w:rPr>
        <w:t xml:space="preserve">the reader to </w:t>
      </w:r>
      <w:r w:rsidR="00BE305A" w:rsidRPr="0063342E">
        <w:rPr>
          <w:i/>
          <w:color w:val="0000FF"/>
        </w:rPr>
        <w:t>assess the monitoring locations</w:t>
      </w:r>
      <w:r w:rsidR="0063342E" w:rsidRPr="00502EE8">
        <w:rPr>
          <w:i/>
          <w:color w:val="0000FF"/>
        </w:rPr>
        <w:t>.</w:t>
      </w:r>
    </w:p>
    <w:p w:rsidR="00EC25E5" w:rsidRDefault="00BF0DD7" w:rsidP="00EC25E5">
      <w:pPr>
        <w:pStyle w:val="Heading4"/>
        <w:spacing w:after="120"/>
      </w:pPr>
      <w:bookmarkStart w:id="5" w:name="_Toc83634365"/>
      <w:r w:rsidRPr="000B0DFD">
        <w:t>PILE INSTALLATION</w:t>
      </w:r>
    </w:p>
    <w:p w:rsidR="00317860" w:rsidRDefault="00BF5D8F" w:rsidP="00EC25E5">
      <w:pPr>
        <w:pStyle w:val="Heading5"/>
        <w:numPr>
          <w:ilvl w:val="0"/>
          <w:numId w:val="0"/>
        </w:numPr>
        <w:spacing w:after="120"/>
      </w:pPr>
      <w:r w:rsidRPr="00BF5D8F">
        <w:t>Impact Pile Driving</w:t>
      </w:r>
      <w:r w:rsidR="00D165FA">
        <w:t xml:space="preserve"> for Fish and </w:t>
      </w:r>
      <w:r w:rsidR="00477C3C">
        <w:t xml:space="preserve">Marbled </w:t>
      </w:r>
      <w:proofErr w:type="spellStart"/>
      <w:r w:rsidR="00D165FA">
        <w:t>Murrelet</w:t>
      </w:r>
      <w:proofErr w:type="spellEnd"/>
      <w:r w:rsidR="00D165FA">
        <w:t xml:space="preserve"> Consultations</w:t>
      </w:r>
    </w:p>
    <w:p w:rsidR="00EC25E5" w:rsidRDefault="008C4C1F" w:rsidP="00EC25E5">
      <w:pPr>
        <w:spacing w:after="120"/>
        <w:rPr>
          <w:i/>
          <w:color w:val="0000FF"/>
        </w:rPr>
      </w:pPr>
      <w:r>
        <w:rPr>
          <w:i/>
          <w:color w:val="0000FF"/>
        </w:rPr>
        <w:t>Provide pile installation information.</w:t>
      </w:r>
      <w:r w:rsidR="00FC389F">
        <w:rPr>
          <w:i/>
          <w:color w:val="0000FF"/>
        </w:rPr>
        <w:t xml:space="preserve"> </w:t>
      </w:r>
      <w:r>
        <w:rPr>
          <w:i/>
          <w:color w:val="0000FF"/>
        </w:rPr>
        <w:t xml:space="preserve">For </w:t>
      </w:r>
      <w:r w:rsidRPr="008C4C1F">
        <w:rPr>
          <w:i/>
          <w:color w:val="0000FF"/>
        </w:rPr>
        <w:t>example</w:t>
      </w:r>
      <w:r>
        <w:rPr>
          <w:i/>
          <w:color w:val="0000FF"/>
        </w:rPr>
        <w:t>:</w:t>
      </w:r>
    </w:p>
    <w:p w:rsidR="00EC25E5" w:rsidRDefault="0019339B" w:rsidP="00EC25E5">
      <w:pPr>
        <w:spacing w:after="120"/>
      </w:pPr>
      <w:proofErr w:type="spellStart"/>
      <w:r>
        <w:t>Hydroacoustic</w:t>
      </w:r>
      <w:proofErr w:type="spellEnd"/>
      <w:r>
        <w:t xml:space="preserve"> monitoring will be conducted </w:t>
      </w:r>
      <w:r w:rsidR="00EF2D78">
        <w:t xml:space="preserve">for </w:t>
      </w:r>
      <w:r w:rsidR="00ED04AE" w:rsidRPr="00014F39">
        <w:rPr>
          <w:i/>
          <w:color w:val="0000FF"/>
          <w:u w:val="single"/>
        </w:rPr>
        <w:t>X</w:t>
      </w:r>
      <w:r w:rsidR="00ED04AE">
        <w:t xml:space="preserve"> </w:t>
      </w:r>
      <w:r>
        <w:t>piles struck with an impact hammer</w:t>
      </w:r>
      <w:r w:rsidR="00817008">
        <w:t>.</w:t>
      </w:r>
      <w:r w:rsidR="00FC389F">
        <w:t xml:space="preserve"> </w:t>
      </w:r>
      <w:r w:rsidR="00ED04AE">
        <w:t>Piles chosen to be</w:t>
      </w:r>
      <w:r w:rsidR="00817008">
        <w:t xml:space="preserve"> monitored are</w:t>
      </w:r>
      <w:r>
        <w:t xml:space="preserve"> driven in water depths that are representative of mid-channel or typical water depths at the project location where piles will be driven.</w:t>
      </w:r>
    </w:p>
    <w:p w:rsidR="00EC25E5" w:rsidRDefault="009E05DF" w:rsidP="00EC25E5">
      <w:pPr>
        <w:spacing w:after="120"/>
        <w:rPr>
          <w:i/>
          <w:color w:val="0000FF"/>
        </w:rPr>
      </w:pPr>
      <w:r>
        <w:rPr>
          <w:i/>
          <w:color w:val="0000FF"/>
        </w:rPr>
        <w:t>The number of piles to be monitored will depend on a variety of factors – some projects may require that all piles be monitored, while others may require a representative sample of piles be monitored. If a sample of piles is to be monitored, p</w:t>
      </w:r>
      <w:r w:rsidR="00431BE6">
        <w:rPr>
          <w:i/>
          <w:color w:val="0000FF"/>
        </w:rPr>
        <w:t>rovide</w:t>
      </w:r>
      <w:r w:rsidR="00ED04AE">
        <w:rPr>
          <w:i/>
          <w:color w:val="0000FF"/>
        </w:rPr>
        <w:t xml:space="preserve"> </w:t>
      </w:r>
      <w:r w:rsidR="00431BE6">
        <w:rPr>
          <w:i/>
          <w:color w:val="0000FF"/>
        </w:rPr>
        <w:t>the considerations taken</w:t>
      </w:r>
      <w:r>
        <w:rPr>
          <w:i/>
          <w:color w:val="0000FF"/>
        </w:rPr>
        <w:t xml:space="preserve"> and the rationale used</w:t>
      </w:r>
      <w:r w:rsidR="00431BE6">
        <w:rPr>
          <w:i/>
          <w:color w:val="0000FF"/>
        </w:rPr>
        <w:t xml:space="preserve"> in choosing </w:t>
      </w:r>
      <w:r w:rsidR="00817008">
        <w:rPr>
          <w:i/>
          <w:color w:val="0000FF"/>
        </w:rPr>
        <w:t xml:space="preserve">a </w:t>
      </w:r>
      <w:r w:rsidR="00431BE6">
        <w:rPr>
          <w:i/>
          <w:color w:val="0000FF"/>
        </w:rPr>
        <w:t xml:space="preserve">representative </w:t>
      </w:r>
      <w:r w:rsidR="00817008">
        <w:rPr>
          <w:i/>
          <w:color w:val="0000FF"/>
        </w:rPr>
        <w:t xml:space="preserve">number of </w:t>
      </w:r>
      <w:r w:rsidR="00431BE6">
        <w:rPr>
          <w:i/>
          <w:color w:val="0000FF"/>
        </w:rPr>
        <w:t>piles</w:t>
      </w:r>
      <w:r>
        <w:rPr>
          <w:i/>
          <w:color w:val="0000FF"/>
        </w:rPr>
        <w:t>,</w:t>
      </w:r>
      <w:r w:rsidR="00431BE6">
        <w:rPr>
          <w:i/>
          <w:color w:val="0000FF"/>
        </w:rPr>
        <w:t xml:space="preserve"> such as, b</w:t>
      </w:r>
      <w:r w:rsidR="0019339B" w:rsidRPr="00431BE6">
        <w:rPr>
          <w:i/>
          <w:color w:val="0000FF"/>
        </w:rPr>
        <w:t xml:space="preserve">athymetry, total number of piles to be driven, </w:t>
      </w:r>
      <w:r w:rsidR="00817008">
        <w:rPr>
          <w:i/>
          <w:color w:val="0000FF"/>
        </w:rPr>
        <w:t xml:space="preserve">substrate type, </w:t>
      </w:r>
      <w:r w:rsidR="0019339B" w:rsidRPr="00431BE6">
        <w:rPr>
          <w:i/>
          <w:color w:val="0000FF"/>
        </w:rPr>
        <w:t>depth of water, distance from shore</w:t>
      </w:r>
      <w:r w:rsidR="009A18E4">
        <w:rPr>
          <w:i/>
          <w:color w:val="0000FF"/>
        </w:rPr>
        <w:t xml:space="preserve">, river, or stream bank, </w:t>
      </w:r>
      <w:r>
        <w:rPr>
          <w:i/>
          <w:color w:val="0000FF"/>
        </w:rPr>
        <w:t xml:space="preserve">and </w:t>
      </w:r>
      <w:r>
        <w:rPr>
          <w:i/>
          <w:color w:val="0000FF"/>
        </w:rPr>
        <w:lastRenderedPageBreak/>
        <w:t xml:space="preserve">any other considerations, </w:t>
      </w:r>
      <w:r w:rsidR="009A18E4">
        <w:rPr>
          <w:i/>
          <w:color w:val="0000FF"/>
        </w:rPr>
        <w:t>as appropriate</w:t>
      </w:r>
      <w:r w:rsidR="00493FFE" w:rsidRPr="00431BE6">
        <w:rPr>
          <w:i/>
          <w:color w:val="0000FF"/>
        </w:rPr>
        <w:t>.</w:t>
      </w:r>
      <w:r w:rsidR="00FC389F">
        <w:rPr>
          <w:i/>
          <w:color w:val="0000FF"/>
        </w:rPr>
        <w:t xml:space="preserve"> </w:t>
      </w:r>
      <w:r>
        <w:rPr>
          <w:i/>
          <w:color w:val="0000FF"/>
        </w:rPr>
        <w:t xml:space="preserve">When monitoring a subset, a </w:t>
      </w:r>
      <w:r w:rsidR="00ED04AE">
        <w:rPr>
          <w:i/>
          <w:color w:val="0000FF"/>
        </w:rPr>
        <w:t>minimum of 5 piles should be monitored.</w:t>
      </w:r>
      <w:r w:rsidR="00FC389F">
        <w:rPr>
          <w:i/>
          <w:color w:val="0000FF"/>
        </w:rPr>
        <w:t xml:space="preserve"> </w:t>
      </w:r>
      <w:r w:rsidR="00986C57">
        <w:rPr>
          <w:i/>
          <w:color w:val="0000FF"/>
        </w:rPr>
        <w:t>A</w:t>
      </w:r>
      <w:r w:rsidR="00986C57" w:rsidRPr="00431BE6">
        <w:rPr>
          <w:i/>
          <w:color w:val="0000FF"/>
        </w:rPr>
        <w:t xml:space="preserve">dditional monitoring to </w:t>
      </w:r>
      <w:r w:rsidR="00986C57">
        <w:rPr>
          <w:i/>
          <w:color w:val="0000FF"/>
        </w:rPr>
        <w:t>produce a representative sample</w:t>
      </w:r>
      <w:r w:rsidR="00986C57" w:rsidRPr="00431BE6">
        <w:rPr>
          <w:i/>
          <w:color w:val="0000FF"/>
        </w:rPr>
        <w:t xml:space="preserve"> </w:t>
      </w:r>
      <w:r w:rsidR="00986C57">
        <w:rPr>
          <w:i/>
          <w:color w:val="0000FF"/>
        </w:rPr>
        <w:t>may be warranted when p</w:t>
      </w:r>
      <w:r w:rsidR="00AB2B2F" w:rsidRPr="00431BE6">
        <w:rPr>
          <w:i/>
          <w:color w:val="0000FF"/>
        </w:rPr>
        <w:t xml:space="preserve">rojects </w:t>
      </w:r>
      <w:r w:rsidR="00986C57">
        <w:rPr>
          <w:i/>
          <w:color w:val="0000FF"/>
        </w:rPr>
        <w:t xml:space="preserve">are </w:t>
      </w:r>
      <w:r w:rsidR="00AB2B2F" w:rsidRPr="00431BE6">
        <w:rPr>
          <w:i/>
          <w:color w:val="0000FF"/>
        </w:rPr>
        <w:t xml:space="preserve">driving a large number of piles, driving multiple piles </w:t>
      </w:r>
      <w:r w:rsidR="00986C57">
        <w:rPr>
          <w:i/>
          <w:color w:val="0000FF"/>
        </w:rPr>
        <w:t xml:space="preserve">of varying </w:t>
      </w:r>
      <w:r w:rsidR="00AB2B2F" w:rsidRPr="00431BE6">
        <w:rPr>
          <w:i/>
          <w:color w:val="0000FF"/>
        </w:rPr>
        <w:t>diameters in differing substrates, driving different types of piles, or driving piles in widely differing depths</w:t>
      </w:r>
      <w:r w:rsidR="00EC25E5">
        <w:rPr>
          <w:i/>
          <w:color w:val="0000FF"/>
        </w:rPr>
        <w:t>.</w:t>
      </w:r>
    </w:p>
    <w:p w:rsidR="00EC25E5" w:rsidRDefault="00493FFE" w:rsidP="00EC25E5">
      <w:pPr>
        <w:spacing w:after="120"/>
        <w:ind w:firstLine="45"/>
      </w:pPr>
      <w:proofErr w:type="spellStart"/>
      <w:r w:rsidRPr="008C4C1F">
        <w:t>Hydroacoustic</w:t>
      </w:r>
      <w:proofErr w:type="spellEnd"/>
      <w:r w:rsidRPr="008C4C1F">
        <w:t xml:space="preserve"> monitoring of </w:t>
      </w:r>
      <w:r w:rsidR="0015729B" w:rsidRPr="00E0581F">
        <w:rPr>
          <w:i/>
          <w:color w:val="0000FF"/>
          <w:u w:val="single"/>
        </w:rPr>
        <w:t>type of pile</w:t>
      </w:r>
      <w:r w:rsidRPr="008C4C1F">
        <w:t xml:space="preserve"> </w:t>
      </w:r>
      <w:r w:rsidR="00986C57">
        <w:t xml:space="preserve">with </w:t>
      </w:r>
      <w:r w:rsidR="00BF5D8F">
        <w:t xml:space="preserve">impact </w:t>
      </w:r>
      <w:r w:rsidRPr="008C4C1F">
        <w:t>driving will include:</w:t>
      </w:r>
    </w:p>
    <w:p w:rsidR="004C4493" w:rsidRDefault="00493FFE" w:rsidP="00EC25E5">
      <w:pPr>
        <w:numPr>
          <w:ilvl w:val="0"/>
          <w:numId w:val="26"/>
        </w:numPr>
        <w:tabs>
          <w:tab w:val="clear" w:pos="720"/>
          <w:tab w:val="num" w:pos="360"/>
        </w:tabs>
        <w:spacing w:after="120"/>
        <w:ind w:left="360"/>
        <w:textAlignment w:val="auto"/>
      </w:pPr>
      <w:r w:rsidRPr="008C4C1F">
        <w:t xml:space="preserve">Monitoring </w:t>
      </w:r>
      <w:r w:rsidR="003C7804" w:rsidRPr="003C7804">
        <w:rPr>
          <w:i/>
          <w:color w:val="0000FF"/>
          <w:u w:val="single"/>
        </w:rPr>
        <w:t>X</w:t>
      </w:r>
      <w:r w:rsidR="00014F39">
        <w:t xml:space="preserve"> </w:t>
      </w:r>
      <w:r w:rsidR="003C7804" w:rsidRPr="003C7804">
        <w:rPr>
          <w:i/>
          <w:color w:val="0000FF"/>
          <w:u w:val="single"/>
        </w:rPr>
        <w:t>piles</w:t>
      </w:r>
      <w:r w:rsidR="009E05DF">
        <w:rPr>
          <w:i/>
          <w:color w:val="0000FF"/>
          <w:u w:val="single"/>
        </w:rPr>
        <w:t>, out of a total of Y piles driven for the project</w:t>
      </w:r>
      <w:r w:rsidR="008016C9">
        <w:t>.</w:t>
      </w:r>
    </w:p>
    <w:p w:rsidR="004C4493" w:rsidRDefault="00493FFE" w:rsidP="00EC25E5">
      <w:pPr>
        <w:numPr>
          <w:ilvl w:val="0"/>
          <w:numId w:val="26"/>
        </w:numPr>
        <w:tabs>
          <w:tab w:val="clear" w:pos="720"/>
          <w:tab w:val="num" w:pos="360"/>
        </w:tabs>
        <w:spacing w:after="120"/>
        <w:ind w:left="360"/>
        <w:textAlignment w:val="auto"/>
      </w:pPr>
      <w:r w:rsidRPr="008C4C1F">
        <w:t>Testing sound attenuation system effectiveness.</w:t>
      </w:r>
    </w:p>
    <w:p w:rsidR="00EC25E5" w:rsidRDefault="00014F39" w:rsidP="00EC25E5">
      <w:pPr>
        <w:numPr>
          <w:ilvl w:val="0"/>
          <w:numId w:val="26"/>
        </w:numPr>
        <w:tabs>
          <w:tab w:val="clear" w:pos="720"/>
          <w:tab w:val="num" w:pos="360"/>
        </w:tabs>
        <w:spacing w:after="120"/>
        <w:ind w:left="360"/>
        <w:textAlignment w:val="auto"/>
      </w:pPr>
      <w:r>
        <w:rPr>
          <w:i/>
          <w:color w:val="0000FF"/>
        </w:rPr>
        <w:t>I</w:t>
      </w:r>
      <w:r w:rsidR="003C7804" w:rsidRPr="003C7804">
        <w:rPr>
          <w:i/>
          <w:color w:val="0000FF"/>
        </w:rPr>
        <w:t xml:space="preserve">nclude airborne noise monitoring </w:t>
      </w:r>
      <w:r w:rsidR="00ED04AE">
        <w:rPr>
          <w:i/>
          <w:color w:val="0000FF"/>
        </w:rPr>
        <w:t xml:space="preserve">as bullet here </w:t>
      </w:r>
      <w:r w:rsidR="003C7804" w:rsidRPr="003C7804">
        <w:rPr>
          <w:i/>
          <w:color w:val="0000FF"/>
        </w:rPr>
        <w:t>if</w:t>
      </w:r>
      <w:r w:rsidR="00D765DB">
        <w:rPr>
          <w:i/>
          <w:color w:val="0000FF"/>
        </w:rPr>
        <w:t xml:space="preserve"> necessary for other listed species (</w:t>
      </w:r>
      <w:r w:rsidR="00BB36D1">
        <w:rPr>
          <w:i/>
          <w:color w:val="0000FF"/>
        </w:rPr>
        <w:t>e.g.</w:t>
      </w:r>
      <w:r w:rsidR="00477C3C">
        <w:rPr>
          <w:i/>
          <w:color w:val="0000FF"/>
        </w:rPr>
        <w:t xml:space="preserve">, </w:t>
      </w:r>
      <w:r w:rsidR="003C7804" w:rsidRPr="003C7804">
        <w:rPr>
          <w:i/>
          <w:color w:val="0000FF"/>
        </w:rPr>
        <w:t>marine mammal haul out present</w:t>
      </w:r>
      <w:r w:rsidR="00D765DB" w:rsidRPr="00D037A2">
        <w:rPr>
          <w:i/>
          <w:color w:val="0000FF"/>
        </w:rPr>
        <w:t xml:space="preserve">, </w:t>
      </w:r>
      <w:r w:rsidR="001F635D" w:rsidRPr="00D037A2">
        <w:rPr>
          <w:i/>
          <w:color w:val="0000FF"/>
        </w:rPr>
        <w:t>suitable</w:t>
      </w:r>
      <w:r w:rsidR="001F635D">
        <w:rPr>
          <w:i/>
          <w:color w:val="0000FF"/>
        </w:rPr>
        <w:t xml:space="preserve"> </w:t>
      </w:r>
      <w:r w:rsidR="00D765DB">
        <w:rPr>
          <w:i/>
          <w:color w:val="0000FF"/>
        </w:rPr>
        <w:t xml:space="preserve">marbled </w:t>
      </w:r>
      <w:proofErr w:type="spellStart"/>
      <w:r w:rsidR="00D765DB">
        <w:rPr>
          <w:i/>
          <w:color w:val="0000FF"/>
        </w:rPr>
        <w:t>murrelet</w:t>
      </w:r>
      <w:proofErr w:type="spellEnd"/>
      <w:r w:rsidR="00D765DB">
        <w:rPr>
          <w:i/>
          <w:color w:val="0000FF"/>
        </w:rPr>
        <w:t xml:space="preserve"> nest</w:t>
      </w:r>
      <w:r w:rsidR="001F635D" w:rsidRPr="00D037A2">
        <w:rPr>
          <w:i/>
          <w:color w:val="0000FF"/>
        </w:rPr>
        <w:t>ing</w:t>
      </w:r>
      <w:r w:rsidR="001F635D">
        <w:rPr>
          <w:i/>
          <w:color w:val="0000FF"/>
        </w:rPr>
        <w:t xml:space="preserve"> </w:t>
      </w:r>
      <w:r w:rsidR="001F635D" w:rsidRPr="00D037A2">
        <w:rPr>
          <w:i/>
          <w:color w:val="0000FF"/>
        </w:rPr>
        <w:t>habitat</w:t>
      </w:r>
      <w:r w:rsidR="00D765DB">
        <w:rPr>
          <w:i/>
          <w:color w:val="0000FF"/>
        </w:rPr>
        <w:t xml:space="preserve"> present, etc.)</w:t>
      </w:r>
      <w:r w:rsidR="003C7804" w:rsidRPr="003C7804">
        <w:rPr>
          <w:i/>
          <w:color w:val="0000FF"/>
        </w:rPr>
        <w:t>.</w:t>
      </w:r>
    </w:p>
    <w:p w:rsidR="004C4493" w:rsidRDefault="00EB6EA5" w:rsidP="00EC25E5">
      <w:pPr>
        <w:spacing w:after="120"/>
        <w:rPr>
          <w:i/>
          <w:color w:val="0000FF"/>
        </w:rPr>
      </w:pPr>
      <w:r>
        <w:t xml:space="preserve">Figure 3 indicates the location of the piles to be monitored and the approximate hydrophone locations for each pile being monitored. </w:t>
      </w:r>
      <w:r w:rsidR="00F571A8" w:rsidRPr="00D83A09">
        <w:t>All hydrophones will be placed at least 1 m (3.3 feet) below the surface.</w:t>
      </w:r>
      <w:r w:rsidR="00477C3C">
        <w:t xml:space="preserve"> </w:t>
      </w:r>
      <w:r w:rsidR="00684B71" w:rsidRPr="00D83A09">
        <w:rPr>
          <w:i/>
          <w:color w:val="0000FF"/>
        </w:rPr>
        <w:t>If only one hydrophone</w:t>
      </w:r>
      <w:r w:rsidR="00684B71" w:rsidRPr="00684B71">
        <w:rPr>
          <w:i/>
          <w:color w:val="0000FF"/>
        </w:rPr>
        <w:t xml:space="preserve"> at one distance is to be used it is </w:t>
      </w:r>
      <w:r w:rsidR="00C469D9">
        <w:rPr>
          <w:i/>
          <w:color w:val="0000FF"/>
        </w:rPr>
        <w:t xml:space="preserve">acceptable </w:t>
      </w:r>
      <w:r w:rsidR="006D3551">
        <w:rPr>
          <w:i/>
          <w:color w:val="0000FF"/>
        </w:rPr>
        <w:t>for</w:t>
      </w:r>
      <w:r w:rsidR="00684B71" w:rsidRPr="00684B71">
        <w:rPr>
          <w:i/>
          <w:color w:val="0000FF"/>
        </w:rPr>
        <w:t xml:space="preserve"> the hydrophone </w:t>
      </w:r>
      <w:r w:rsidR="006D3551">
        <w:rPr>
          <w:i/>
          <w:color w:val="0000FF"/>
        </w:rPr>
        <w:t xml:space="preserve">to </w:t>
      </w:r>
      <w:r w:rsidR="00684B71" w:rsidRPr="00684B71">
        <w:rPr>
          <w:i/>
          <w:color w:val="0000FF"/>
        </w:rPr>
        <w:t>be placed 10 meters from the pile</w:t>
      </w:r>
      <w:r w:rsidR="00A047F3">
        <w:rPr>
          <w:i/>
          <w:color w:val="0000FF"/>
        </w:rPr>
        <w:t xml:space="preserve"> </w:t>
      </w:r>
      <w:r w:rsidR="00F859E2">
        <w:rPr>
          <w:i/>
          <w:color w:val="0000FF"/>
        </w:rPr>
        <w:t xml:space="preserve">at </w:t>
      </w:r>
      <w:proofErr w:type="spellStart"/>
      <w:r w:rsidR="00A047F3">
        <w:rPr>
          <w:i/>
          <w:color w:val="0000FF"/>
        </w:rPr>
        <w:t>midwater</w:t>
      </w:r>
      <w:proofErr w:type="spellEnd"/>
      <w:r w:rsidR="00A047F3">
        <w:rPr>
          <w:i/>
          <w:color w:val="0000FF"/>
        </w:rPr>
        <w:t xml:space="preserve"> depth</w:t>
      </w:r>
      <w:r w:rsidR="00684B71" w:rsidRPr="00684B71">
        <w:rPr>
          <w:i/>
          <w:color w:val="0000FF"/>
        </w:rPr>
        <w:t>.</w:t>
      </w:r>
      <w:r w:rsidR="00FC389F">
        <w:rPr>
          <w:i/>
          <w:color w:val="0000FF"/>
        </w:rPr>
        <w:t xml:space="preserve"> </w:t>
      </w:r>
      <w:r w:rsidR="00684B71" w:rsidRPr="00684B71">
        <w:rPr>
          <w:i/>
          <w:color w:val="0000FF"/>
        </w:rPr>
        <w:t>If hydrophones will be placed at more than one distance from the pile</w:t>
      </w:r>
      <w:r w:rsidR="002D5F15">
        <w:rPr>
          <w:i/>
          <w:color w:val="0000FF"/>
        </w:rPr>
        <w:t xml:space="preserve"> and used to calculate transmission loss over distance</w:t>
      </w:r>
      <w:r w:rsidR="00F26B36">
        <w:rPr>
          <w:i/>
          <w:color w:val="0000FF"/>
        </w:rPr>
        <w:t xml:space="preserve">, water depth should be at least 4m (13 </w:t>
      </w:r>
      <w:proofErr w:type="spellStart"/>
      <w:r w:rsidR="00F26B36">
        <w:rPr>
          <w:i/>
          <w:color w:val="0000FF"/>
        </w:rPr>
        <w:t>ft</w:t>
      </w:r>
      <w:proofErr w:type="spellEnd"/>
      <w:r w:rsidR="00F26B36">
        <w:rPr>
          <w:i/>
          <w:color w:val="0000FF"/>
        </w:rPr>
        <w:t>) and</w:t>
      </w:r>
      <w:r w:rsidR="00684B71" w:rsidRPr="00684B71">
        <w:rPr>
          <w:i/>
          <w:color w:val="0000FF"/>
        </w:rPr>
        <w:t xml:space="preserve"> it is suggested that the </w:t>
      </w:r>
      <w:r w:rsidR="00F26B36">
        <w:rPr>
          <w:i/>
          <w:color w:val="0000FF"/>
        </w:rPr>
        <w:t xml:space="preserve">additional </w:t>
      </w:r>
      <w:r w:rsidR="00684B71" w:rsidRPr="00684B71">
        <w:rPr>
          <w:i/>
          <w:color w:val="0000FF"/>
        </w:rPr>
        <w:t>hydrophone nearest the pile be placed at least 3H from the pile where H is the water depth at the pile</w:t>
      </w:r>
      <w:r w:rsidR="00A047F3">
        <w:rPr>
          <w:i/>
          <w:color w:val="0000FF"/>
        </w:rPr>
        <w:t xml:space="preserve"> and at 0.7 to 0.85H depth</w:t>
      </w:r>
      <w:r w:rsidR="0015442F">
        <w:rPr>
          <w:i/>
          <w:color w:val="0000FF"/>
        </w:rPr>
        <w:t xml:space="preserve"> from the surface</w:t>
      </w:r>
      <w:r w:rsidR="00684B71" w:rsidRPr="00684B71">
        <w:rPr>
          <w:i/>
          <w:color w:val="0000FF"/>
        </w:rPr>
        <w:t>.</w:t>
      </w:r>
      <w:r w:rsidR="00F26B36">
        <w:rPr>
          <w:i/>
          <w:color w:val="0000FF"/>
        </w:rPr>
        <w:t xml:space="preserve"> </w:t>
      </w:r>
      <w:r w:rsidR="002D5F15">
        <w:rPr>
          <w:i/>
          <w:color w:val="0000FF"/>
        </w:rPr>
        <w:t>I</w:t>
      </w:r>
      <w:r w:rsidR="00F26B36">
        <w:rPr>
          <w:i/>
          <w:color w:val="0000FF"/>
        </w:rPr>
        <w:t xml:space="preserve">n waters less than 4m (13 </w:t>
      </w:r>
      <w:proofErr w:type="spellStart"/>
      <w:r w:rsidR="00F26B36">
        <w:rPr>
          <w:i/>
          <w:color w:val="0000FF"/>
        </w:rPr>
        <w:t>ft</w:t>
      </w:r>
      <w:proofErr w:type="spellEnd"/>
      <w:r w:rsidR="00F26B36">
        <w:rPr>
          <w:i/>
          <w:color w:val="0000FF"/>
        </w:rPr>
        <w:t xml:space="preserve">) deep, a single hydrophone at </w:t>
      </w:r>
      <w:proofErr w:type="spellStart"/>
      <w:r w:rsidR="00F26B36">
        <w:rPr>
          <w:i/>
          <w:color w:val="0000FF"/>
        </w:rPr>
        <w:t>midwater</w:t>
      </w:r>
      <w:proofErr w:type="spellEnd"/>
      <w:r w:rsidR="00F26B36">
        <w:rPr>
          <w:i/>
          <w:color w:val="0000FF"/>
        </w:rPr>
        <w:t xml:space="preserve"> depth is sufficient</w:t>
      </w:r>
      <w:r w:rsidR="005F28FA">
        <w:rPr>
          <w:rStyle w:val="FootnoteReference"/>
          <w:i/>
          <w:color w:val="0000FF"/>
        </w:rPr>
        <w:footnoteReference w:id="2"/>
      </w:r>
      <w:r w:rsidR="00F26B36">
        <w:rPr>
          <w:i/>
          <w:color w:val="0000FF"/>
        </w:rPr>
        <w:t>.</w:t>
      </w:r>
      <w:r w:rsidR="00FC389F">
        <w:t xml:space="preserve"> </w:t>
      </w:r>
      <w:r w:rsidR="00ED04AE">
        <w:t>H</w:t>
      </w:r>
      <w:r>
        <w:t>ydrophones will be located</w:t>
      </w:r>
      <w:r w:rsidRPr="00190AE2">
        <w:t xml:space="preserve"> </w:t>
      </w:r>
      <w:r w:rsidR="00684B71" w:rsidRPr="00684B71">
        <w:rPr>
          <w:i/>
          <w:color w:val="0000FF"/>
        </w:rPr>
        <w:t>X</w:t>
      </w:r>
      <w:r w:rsidR="0015729B">
        <w:rPr>
          <w:i/>
          <w:color w:val="0000FF"/>
        </w:rPr>
        <w:t xml:space="preserve"> </w:t>
      </w:r>
      <w:r>
        <w:t xml:space="preserve">meters from each pile with a clear </w:t>
      </w:r>
      <w:r w:rsidR="00751DEF">
        <w:t xml:space="preserve">acoustic </w:t>
      </w:r>
      <w:r>
        <w:t>line-of-sight between the pile and the hydrophone.</w:t>
      </w:r>
      <w:r w:rsidR="00FC389F">
        <w:t xml:space="preserve"> </w:t>
      </w:r>
      <w:r w:rsidR="003C7804" w:rsidRPr="003C7804">
        <w:rPr>
          <w:i/>
          <w:color w:val="0000FF"/>
        </w:rPr>
        <w:t>Additional distances measured concurrently are desirable</w:t>
      </w:r>
      <w:r w:rsidR="00165235">
        <w:rPr>
          <w:i/>
          <w:color w:val="0000FF"/>
        </w:rPr>
        <w:t>,</w:t>
      </w:r>
      <w:r w:rsidR="003C7804" w:rsidRPr="003C7804">
        <w:rPr>
          <w:i/>
          <w:color w:val="0000FF"/>
        </w:rPr>
        <w:t xml:space="preserve"> if possible</w:t>
      </w:r>
      <w:r w:rsidR="00165235">
        <w:rPr>
          <w:i/>
          <w:color w:val="0000FF"/>
        </w:rPr>
        <w:t>,</w:t>
      </w:r>
      <w:r w:rsidR="003C7804" w:rsidRPr="003C7804">
        <w:rPr>
          <w:i/>
          <w:color w:val="0000FF"/>
        </w:rPr>
        <w:t xml:space="preserve"> to estimate the site specific</w:t>
      </w:r>
      <w:r w:rsidR="003C7804" w:rsidRPr="00124265">
        <w:rPr>
          <w:i/>
          <w:color w:val="0000FF"/>
        </w:rPr>
        <w:t xml:space="preserve"> </w:t>
      </w:r>
      <w:r w:rsidR="009B1657" w:rsidRPr="00124265">
        <w:rPr>
          <w:i/>
          <w:color w:val="0000FF"/>
        </w:rPr>
        <w:t>range to the threshold boundary</w:t>
      </w:r>
      <w:r w:rsidR="003C7804" w:rsidRPr="00124265">
        <w:rPr>
          <w:i/>
          <w:color w:val="0000FF"/>
        </w:rPr>
        <w:t>.</w:t>
      </w:r>
      <w:r w:rsidR="00477C3C">
        <w:rPr>
          <w:i/>
          <w:color w:val="0000FF"/>
        </w:rPr>
        <w:t xml:space="preserve"> </w:t>
      </w:r>
      <w:r w:rsidR="00ED04AE">
        <w:rPr>
          <w:i/>
          <w:color w:val="0000FF"/>
        </w:rPr>
        <w:t xml:space="preserve">Include any additional distances </w:t>
      </w:r>
      <w:r w:rsidR="005F78C7">
        <w:rPr>
          <w:i/>
          <w:color w:val="0000FF"/>
        </w:rPr>
        <w:t xml:space="preserve">or depths </w:t>
      </w:r>
      <w:r w:rsidR="00ED04AE">
        <w:rPr>
          <w:i/>
          <w:color w:val="0000FF"/>
        </w:rPr>
        <w:t>where hydrophones will be located.</w:t>
      </w:r>
      <w:r w:rsidR="00751DEF" w:rsidRPr="00751DEF">
        <w:rPr>
          <w:i/>
          <w:color w:val="0000FF"/>
        </w:rPr>
        <w:t xml:space="preserve"> </w:t>
      </w:r>
      <w:r w:rsidR="00751DEF">
        <w:rPr>
          <w:i/>
          <w:color w:val="0000FF"/>
        </w:rPr>
        <w:t>If airborne noise monitoring is required, the primary measurement microphone shall be placed 50 feet (e.g. 15 meters) from the pile at least 6 feet above the ground or water, and shall have an unobstructed view of the length of the pile.</w:t>
      </w:r>
    </w:p>
    <w:p w:rsidR="00EB6EA5" w:rsidRDefault="00D165FA" w:rsidP="00EC25E5">
      <w:pPr>
        <w:spacing w:after="120"/>
      </w:pPr>
      <w:r>
        <w:br w:type="page"/>
      </w:r>
    </w:p>
    <w:p w:rsidR="0013637F" w:rsidRPr="00ED0B38" w:rsidRDefault="0013637F" w:rsidP="00EC25E5">
      <w:pPr>
        <w:spacing w:after="120"/>
        <w:rPr>
          <w:rFonts w:ascii="Arial" w:hAnsi="Arial" w:cs="Arial"/>
          <w:b/>
          <w:sz w:val="20"/>
        </w:rPr>
      </w:pPr>
      <w:proofErr w:type="gramStart"/>
      <w:r w:rsidRPr="00ED0B38">
        <w:rPr>
          <w:rFonts w:ascii="Arial" w:hAnsi="Arial" w:cs="Arial"/>
          <w:b/>
          <w:sz w:val="20"/>
        </w:rPr>
        <w:lastRenderedPageBreak/>
        <w:t xml:space="preserve">Figure </w:t>
      </w:r>
      <w:r>
        <w:rPr>
          <w:rFonts w:ascii="Arial" w:hAnsi="Arial" w:cs="Arial"/>
          <w:b/>
          <w:sz w:val="20"/>
        </w:rPr>
        <w:t>3.</w:t>
      </w:r>
      <w:proofErr w:type="gramEnd"/>
      <w:r w:rsidR="00FC389F">
        <w:rPr>
          <w:rFonts w:ascii="Arial" w:hAnsi="Arial" w:cs="Arial"/>
          <w:b/>
          <w:sz w:val="20"/>
        </w:rPr>
        <w:t xml:space="preserve"> </w:t>
      </w:r>
      <w:proofErr w:type="gramStart"/>
      <w:r>
        <w:rPr>
          <w:rFonts w:ascii="Arial" w:hAnsi="Arial" w:cs="Arial"/>
          <w:b/>
          <w:sz w:val="20"/>
        </w:rPr>
        <w:t xml:space="preserve">Location of the piles that will be monitored on the </w:t>
      </w:r>
      <w:r w:rsidR="001D1AEE" w:rsidRPr="00E0581F">
        <w:rPr>
          <w:rFonts w:ascii="Arial" w:hAnsi="Arial" w:cs="Arial"/>
          <w:b/>
          <w:i/>
          <w:color w:val="0000FF"/>
          <w:sz w:val="20"/>
          <w:u w:val="single"/>
        </w:rPr>
        <w:t>name structure</w:t>
      </w:r>
      <w:r w:rsidR="00ED04AE">
        <w:rPr>
          <w:rFonts w:ascii="Arial" w:hAnsi="Arial" w:cs="Arial"/>
          <w:b/>
          <w:i/>
          <w:color w:val="0000FF"/>
          <w:sz w:val="20"/>
          <w:u w:val="single"/>
        </w:rPr>
        <w:t>(s)</w:t>
      </w:r>
      <w:r w:rsidR="001D1AEE">
        <w:rPr>
          <w:rFonts w:ascii="Arial" w:hAnsi="Arial" w:cs="Arial"/>
          <w:b/>
          <w:i/>
          <w:color w:val="0000FF"/>
          <w:sz w:val="20"/>
        </w:rPr>
        <w:t>.</w:t>
      </w:r>
      <w:proofErr w:type="gramEnd"/>
    </w:p>
    <w:p w:rsidR="00EC25E5" w:rsidRDefault="00E50BB4" w:rsidP="00EC25E5">
      <w:pPr>
        <w:spacing w:after="120"/>
      </w:pPr>
      <w:r>
        <w:rPr>
          <w:noProof/>
        </w:rPr>
        <mc:AlternateContent>
          <mc:Choice Requires="wps">
            <w:drawing>
              <wp:anchor distT="0" distB="0" distL="114300" distR="114300" simplePos="0" relativeHeight="251658752" behindDoc="0" locked="0" layoutInCell="1" allowOverlap="1" wp14:anchorId="5975D93C" wp14:editId="191BB88D">
                <wp:simplePos x="0" y="0"/>
                <wp:positionH relativeFrom="column">
                  <wp:posOffset>1765935</wp:posOffset>
                </wp:positionH>
                <wp:positionV relativeFrom="paragraph">
                  <wp:posOffset>5146040</wp:posOffset>
                </wp:positionV>
                <wp:extent cx="304800" cy="457200"/>
                <wp:effectExtent l="0" t="38100" r="57150" b="1905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405.2pt" to="163.05pt,4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">
                <v:stroke endarrow="block"/>
              </v:line>
            </w:pict>
          </mc:Fallback>
        </mc:AlternateContent>
      </w:r>
      <w:r>
        <w:rPr>
          <w:noProof/>
        </w:rPr>
        <mc:AlternateContent>
          <mc:Choice Requires="wps">
            <w:drawing>
              <wp:anchor distT="0" distB="0" distL="114300" distR="114300" simplePos="0" relativeHeight="251657728" behindDoc="0" locked="0" layoutInCell="1" allowOverlap="1" wp14:anchorId="5783C653" wp14:editId="755C3478">
                <wp:simplePos x="0" y="0"/>
                <wp:positionH relativeFrom="column">
                  <wp:posOffset>2299335</wp:posOffset>
                </wp:positionH>
                <wp:positionV relativeFrom="paragraph">
                  <wp:posOffset>5069840</wp:posOffset>
                </wp:positionV>
                <wp:extent cx="381000" cy="457200"/>
                <wp:effectExtent l="38100" t="38100" r="19050" b="19050"/>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05pt,399.2pt" to="211.0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">
                <v:stroke endarrow="block"/>
              </v:line>
            </w:pict>
          </mc:Fallback>
        </mc:AlternateContent>
      </w:r>
      <w:r>
        <w:rPr>
          <w:noProof/>
        </w:rPr>
        <mc:AlternateContent>
          <mc:Choice Requires="wps">
            <w:drawing>
              <wp:anchor distT="0" distB="0" distL="114300" distR="114300" simplePos="0" relativeHeight="251660800" behindDoc="0" locked="0" layoutInCell="1" allowOverlap="1" wp14:anchorId="6D55C305" wp14:editId="0E279885">
                <wp:simplePos x="0" y="0"/>
                <wp:positionH relativeFrom="column">
                  <wp:posOffset>2311400</wp:posOffset>
                </wp:positionH>
                <wp:positionV relativeFrom="paragraph">
                  <wp:posOffset>3774440</wp:posOffset>
                </wp:positionV>
                <wp:extent cx="381000" cy="381000"/>
                <wp:effectExtent l="38100" t="0" r="19050" b="5715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297.2pt" to="212pt,3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">
                <v:stroke endarrow="block"/>
              </v:line>
            </w:pict>
          </mc:Fallback>
        </mc:AlternateContent>
      </w:r>
      <w:r w:rsidR="00504CD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212pt;margin-top:273.2pt;width:59.05pt;height:22.4pt;z-index:251653632;mso-position-horizontal-relative:text;mso-position-vertical-relative:text" fillcolor="black">
            <v:shadow color="#868686"/>
            <v:textpath style="font-family:&quot;Arial Black&quot;;v-text-kern:t" trim="t" fitpath="t" string="Pile #2"/>
            <o:lock v:ext="edit" aspectratio="t"/>
          </v:shape>
        </w:pict>
      </w:r>
      <w:r w:rsidR="00504CDB">
        <w:rPr>
          <w:noProof/>
        </w:rPr>
        <w:pict>
          <v:shape id="_x0000_s1045" type="#_x0000_t136" style="position:absolute;margin-left:97.05pt;margin-top:477.2pt;width:2in;height:6pt;z-index:251664896;mso-position-horizontal-relative:text;mso-position-vertical-relative:text" fillcolor="black" strokeweight=".15pt">
            <v:shadow color="#868686"/>
            <v:textpath style="font-family:&quot;Times New Roman&quot;;font-size:8pt;v-text-kern:t" trim="t" fitpath="t" string="= Hydrophone location, app.10 meters from pile being driven."/>
          </v:shape>
        </w:pict>
      </w:r>
      <w:r>
        <w:rPr>
          <w:noProof/>
        </w:rPr>
        <mc:AlternateContent>
          <mc:Choice Requires="wps">
            <w:drawing>
              <wp:anchor distT="0" distB="0" distL="114300" distR="114300" simplePos="0" relativeHeight="251663872" behindDoc="0" locked="0" layoutInCell="1" allowOverlap="1" wp14:anchorId="2012E9FB" wp14:editId="10A6F67D">
                <wp:simplePos x="0" y="0"/>
                <wp:positionH relativeFrom="column">
                  <wp:posOffset>927735</wp:posOffset>
                </wp:positionH>
                <wp:positionV relativeFrom="paragraph">
                  <wp:posOffset>5984240</wp:posOffset>
                </wp:positionV>
                <wp:extent cx="228600" cy="228600"/>
                <wp:effectExtent l="19050" t="38100" r="38100" b="3810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style="position:absolute;margin-left:73.05pt;margin-top:471.2pt;width:1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Pr>
          <w:noProof/>
        </w:rPr>
        <mc:AlternateContent>
          <mc:Choice Requires="wps">
            <w:drawing>
              <wp:anchor distT="0" distB="0" distL="114300" distR="114300" simplePos="0" relativeHeight="251662848" behindDoc="0" locked="0" layoutInCell="1" allowOverlap="1" wp14:anchorId="704AC4A4" wp14:editId="7F66C05C">
                <wp:simplePos x="0" y="0"/>
                <wp:positionH relativeFrom="column">
                  <wp:posOffset>2070735</wp:posOffset>
                </wp:positionH>
                <wp:positionV relativeFrom="paragraph">
                  <wp:posOffset>5069840</wp:posOffset>
                </wp:positionV>
                <wp:extent cx="152400" cy="152400"/>
                <wp:effectExtent l="19050" t="38100" r="38100" b="3810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style="position:absolute;margin-left:163.05pt;margin-top:399.2pt;width:12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" path="m,58211r58212,1l76200,,94188,58212r58212,-1l105305,94188r17989,58212l76200,116422,29106,152400,47095,94188,,58211xe" fillcolor="red">
                <v:stroke joinstyle="miter"/>
                <v:path o:connecttype="custom" o:connectlocs="0,58211;58212,58212;76200,0;94188,58212;152400,58211;105305,94188;123294,152400;76200,116422;29106,152400;47095,94188;0,58211" o:connectangles="0,0,0,0,0,0,0,0,0,0,0"/>
              </v:shape>
            </w:pict>
          </mc:Fallback>
        </mc:AlternateContent>
      </w:r>
      <w:r>
        <w:rPr>
          <w:noProof/>
        </w:rPr>
        <mc:AlternateContent>
          <mc:Choice Requires="wps">
            <w:drawing>
              <wp:anchor distT="0" distB="0" distL="114300" distR="114300" simplePos="0" relativeHeight="251661824" behindDoc="0" locked="0" layoutInCell="1" allowOverlap="1" wp14:anchorId="23EE8222" wp14:editId="10031DCF">
                <wp:simplePos x="0" y="0"/>
                <wp:positionH relativeFrom="column">
                  <wp:posOffset>2070735</wp:posOffset>
                </wp:positionH>
                <wp:positionV relativeFrom="paragraph">
                  <wp:posOffset>4003040</wp:posOffset>
                </wp:positionV>
                <wp:extent cx="152400" cy="152400"/>
                <wp:effectExtent l="19050" t="38100" r="38100" b="3810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style="position:absolute;margin-left:163.05pt;margin-top:315.2pt;width:12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" path="m,58211r58212,1l76200,,94188,58212r58212,-1l105305,94188r17989,58212l76200,116422,29106,152400,47095,94188,,58211xe" fillcolor="red">
                <v:stroke joinstyle="miter"/>
                <v:path o:connecttype="custom" o:connectlocs="0,58211;58212,58212;76200,0;94188,58212;152400,58211;105305,94188;123294,152400;76200,116422;29106,152400;47095,94188;0,58211" o:connectangles="0,0,0,0,0,0,0,0,0,0,0"/>
              </v:shape>
            </w:pict>
          </mc:Fallback>
        </mc:AlternateContent>
      </w:r>
      <w:r>
        <w:rPr>
          <w:noProof/>
        </w:rPr>
        <mc:AlternateContent>
          <mc:Choice Requires="wps">
            <w:drawing>
              <wp:anchor distT="0" distB="0" distL="114300" distR="114300" simplePos="0" relativeHeight="251659776" behindDoc="0" locked="0" layoutInCell="1" allowOverlap="1" wp14:anchorId="629B3E4D" wp14:editId="78B20156">
                <wp:simplePos x="0" y="0"/>
                <wp:positionH relativeFrom="column">
                  <wp:posOffset>1080135</wp:posOffset>
                </wp:positionH>
                <wp:positionV relativeFrom="paragraph">
                  <wp:posOffset>3698240</wp:posOffset>
                </wp:positionV>
                <wp:extent cx="990600" cy="457200"/>
                <wp:effectExtent l="0" t="0" r="76200" b="57150"/>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91.2pt" to="163.05pt,3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">
                <v:stroke endarrow="block"/>
              </v:line>
            </w:pict>
          </mc:Fallback>
        </mc:AlternateContent>
      </w:r>
      <w:r w:rsidR="00504CDB">
        <w:rPr>
          <w:noProof/>
        </w:rPr>
        <w:pict>
          <v:shape id="_x0000_s1037" type="#_x0000_t136" style="position:absolute;margin-left:73.05pt;margin-top:435.2pt;width:65.1pt;height:24.65pt;z-index:251656704;mso-position-horizontal-relative:text;mso-position-vertical-relative:text" fillcolor="black">
            <v:shadow color="#868686"/>
            <v:textpath style="font-family:&quot;Arial Black&quot;;v-text-kern:t" trim="t" fitpath="t" string="Pile #4"/>
            <o:lock v:ext="edit" aspectratio="t"/>
          </v:shape>
        </w:pict>
      </w:r>
      <w:r w:rsidR="00504CDB">
        <w:rPr>
          <w:noProof/>
        </w:rPr>
        <w:pict>
          <v:shape id="_x0000_s1036" type="#_x0000_t136" style="position:absolute;margin-left:217.05pt;margin-top:435.2pt;width:68.5pt;height:24pt;z-index:251655680;mso-position-horizontal-relative:text;mso-position-vertical-relative:text" fillcolor="black">
            <v:shadow color="#868686"/>
            <v:textpath style="font-family:&quot;Arial Black&quot;;v-text-kern:t" trim="t" fitpath="t" string="Pile #3"/>
          </v:shape>
        </w:pict>
      </w:r>
      <w:r w:rsidR="00504CDB">
        <w:rPr>
          <w:noProof/>
        </w:rPr>
        <w:pict>
          <v:shape id="_x0000_s1035" type="#_x0000_t136" style="position:absolute;margin-left:25.05pt;margin-top:273.2pt;width:56.9pt;height:21.55pt;z-index:251654656;mso-position-horizontal-relative:text;mso-position-vertical-relative:text" fillcolor="black">
            <v:shadow color="#868686"/>
            <v:textpath style="font-family:&quot;Arial Black&quot;;v-text-kern:t" trim="t" fitpath="t" string="Pile #1"/>
            <o:lock v:ext="edit" aspectratio="t"/>
          </v:shape>
        </w:pict>
      </w:r>
      <w:r w:rsidR="0047619B">
        <w:rPr>
          <w:noProof/>
        </w:rPr>
        <w:drawing>
          <wp:inline distT="0" distB="0" distL="0" distR="0" wp14:anchorId="5FEA39A0" wp14:editId="37B192DB">
            <wp:extent cx="3657600" cy="62915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l="12300" t="3816" r="21083" b="6874"/>
                    <a:stretch>
                      <a:fillRect/>
                    </a:stretch>
                  </pic:blipFill>
                  <pic:spPr bwMode="auto">
                    <a:xfrm>
                      <a:off x="0" y="0"/>
                      <a:ext cx="3657600" cy="6291580"/>
                    </a:xfrm>
                    <a:prstGeom prst="rect">
                      <a:avLst/>
                    </a:prstGeom>
                    <a:noFill/>
                    <a:ln w="9525">
                      <a:noFill/>
                      <a:miter lim="800000"/>
                      <a:headEnd/>
                      <a:tailEnd/>
                    </a:ln>
                  </pic:spPr>
                </pic:pic>
              </a:graphicData>
            </a:graphic>
          </wp:inline>
        </w:drawing>
      </w:r>
    </w:p>
    <w:p w:rsidR="00B43178" w:rsidRDefault="00B43178" w:rsidP="00EC25E5">
      <w:pPr>
        <w:spacing w:after="120"/>
      </w:pPr>
    </w:p>
    <w:p w:rsidR="00EC25E5" w:rsidRDefault="00EB6EA5" w:rsidP="00EC25E5">
      <w:pPr>
        <w:spacing w:after="120"/>
      </w:pPr>
      <w:r>
        <w:t xml:space="preserve">Table 1 lists the </w:t>
      </w:r>
      <w:r w:rsidR="00A73A3A">
        <w:rPr>
          <w:i/>
          <w:color w:val="0000FF"/>
          <w:u w:val="single"/>
        </w:rPr>
        <w:t>n</w:t>
      </w:r>
      <w:r w:rsidR="00A73A3A" w:rsidRPr="00E0581F">
        <w:rPr>
          <w:i/>
          <w:color w:val="0000FF"/>
          <w:u w:val="single"/>
        </w:rPr>
        <w:t>ame structure</w:t>
      </w:r>
      <w:r w:rsidR="00A73A3A">
        <w:rPr>
          <w:i/>
          <w:color w:val="0000FF"/>
          <w:u w:val="single"/>
        </w:rPr>
        <w:t xml:space="preserve">(s) </w:t>
      </w:r>
      <w:r>
        <w:t>to be installed, the water depth, and the number and size of piles that will be installed.</w:t>
      </w:r>
    </w:p>
    <w:p w:rsidR="00EC25E5" w:rsidRDefault="00EC25E5" w:rsidP="00EC25E5">
      <w:pPr>
        <w:spacing w:after="120"/>
      </w:pPr>
    </w:p>
    <w:p w:rsidR="00EB6EA5" w:rsidRPr="001D1AEE" w:rsidRDefault="00EB6EA5" w:rsidP="00EC25E5">
      <w:pPr>
        <w:pStyle w:val="Table"/>
        <w:spacing w:after="120"/>
        <w:rPr>
          <w:color w:val="0000FF"/>
        </w:rPr>
      </w:pPr>
      <w:r w:rsidRPr="00645E6A">
        <w:rPr>
          <w:color w:val="000000"/>
        </w:rPr>
        <w:t xml:space="preserve">Table </w:t>
      </w:r>
      <w:proofErr w:type="gramStart"/>
      <w:r w:rsidRPr="00645E6A">
        <w:rPr>
          <w:color w:val="000000"/>
        </w:rPr>
        <w:t>1</w:t>
      </w:r>
      <w:r w:rsidR="00070AC0">
        <w:rPr>
          <w:color w:val="000000"/>
        </w:rPr>
        <w:t xml:space="preserve"> </w:t>
      </w:r>
      <w:r w:rsidRPr="00645E6A">
        <w:rPr>
          <w:color w:val="000000"/>
        </w:rPr>
        <w:t xml:space="preserve"> </w:t>
      </w:r>
      <w:proofErr w:type="gramEnd"/>
      <w:r w:rsidRPr="00645E6A">
        <w:rPr>
          <w:color w:val="000000"/>
        </w:rPr>
        <w:br w:type="textWrapping" w:clear="all"/>
      </w:r>
      <w:r w:rsidR="0030099F">
        <w:rPr>
          <w:color w:val="000000"/>
        </w:rPr>
        <w:t xml:space="preserve">Depth, Number </w:t>
      </w:r>
      <w:r w:rsidR="00ED04AE">
        <w:rPr>
          <w:color w:val="000000"/>
        </w:rPr>
        <w:t>Piles</w:t>
      </w:r>
      <w:r w:rsidR="00ED04AE" w:rsidRPr="00645E6A">
        <w:rPr>
          <w:color w:val="000000"/>
        </w:rPr>
        <w:t xml:space="preserve"> </w:t>
      </w:r>
      <w:r w:rsidRPr="00645E6A">
        <w:rPr>
          <w:color w:val="000000"/>
        </w:rPr>
        <w:t xml:space="preserve">to be </w:t>
      </w:r>
      <w:r w:rsidR="0030099F">
        <w:rPr>
          <w:color w:val="000000"/>
        </w:rPr>
        <w:t>Monitored</w:t>
      </w:r>
      <w:r w:rsidRPr="00645E6A">
        <w:rPr>
          <w:color w:val="000000"/>
        </w:rPr>
        <w:t xml:space="preserve"> </w:t>
      </w:r>
    </w:p>
    <w:tbl>
      <w:tblPr>
        <w:tblW w:w="8068" w:type="dxa"/>
        <w:jc w:val="center"/>
        <w:tblBorders>
          <w:top w:val="single" w:sz="4" w:space="0" w:color="auto"/>
          <w:bottom w:val="dotted" w:sz="4" w:space="0" w:color="auto"/>
          <w:insideH w:val="single" w:sz="4" w:space="0" w:color="auto"/>
        </w:tblBorders>
        <w:tblLayout w:type="fixed"/>
        <w:tblLook w:val="0000" w:firstRow="0" w:lastRow="0" w:firstColumn="0" w:lastColumn="0" w:noHBand="0" w:noVBand="0"/>
      </w:tblPr>
      <w:tblGrid>
        <w:gridCol w:w="2338"/>
        <w:gridCol w:w="2458"/>
        <w:gridCol w:w="3272"/>
      </w:tblGrid>
      <w:tr w:rsidR="00EB6EA5" w:rsidRPr="00645E6A" w:rsidTr="003D6B35">
        <w:trPr>
          <w:cantSplit/>
          <w:tblHeader/>
          <w:jc w:val="center"/>
        </w:trPr>
        <w:tc>
          <w:tcPr>
            <w:tcW w:w="2338" w:type="dxa"/>
            <w:shd w:val="clear" w:color="auto" w:fill="E6E6E6"/>
            <w:vAlign w:val="center"/>
          </w:tcPr>
          <w:p w:rsidR="00EB6EA5" w:rsidRPr="00645E6A" w:rsidRDefault="00EB6EA5" w:rsidP="00EC25E5">
            <w:pPr>
              <w:pStyle w:val="tablecolumnname"/>
              <w:spacing w:after="120"/>
              <w:rPr>
                <w:color w:val="000000"/>
              </w:rPr>
            </w:pPr>
            <w:r w:rsidRPr="00645E6A">
              <w:rPr>
                <w:color w:val="000000"/>
              </w:rPr>
              <w:lastRenderedPageBreak/>
              <w:t>Structure</w:t>
            </w:r>
          </w:p>
        </w:tc>
        <w:tc>
          <w:tcPr>
            <w:tcW w:w="2458" w:type="dxa"/>
            <w:shd w:val="clear" w:color="auto" w:fill="E6E6E6"/>
            <w:vAlign w:val="center"/>
          </w:tcPr>
          <w:p w:rsidR="00EB6EA5" w:rsidRPr="00645E6A" w:rsidRDefault="00EB6EA5" w:rsidP="00EC25E5">
            <w:pPr>
              <w:pStyle w:val="tablecolumnname"/>
              <w:spacing w:after="120"/>
              <w:rPr>
                <w:color w:val="000000"/>
              </w:rPr>
            </w:pPr>
            <w:r w:rsidRPr="00645E6A">
              <w:rPr>
                <w:color w:val="000000"/>
              </w:rPr>
              <w:t>Water Depth</w:t>
            </w:r>
          </w:p>
        </w:tc>
        <w:tc>
          <w:tcPr>
            <w:tcW w:w="3272" w:type="dxa"/>
            <w:shd w:val="clear" w:color="auto" w:fill="E6E6E6"/>
            <w:vAlign w:val="center"/>
          </w:tcPr>
          <w:p w:rsidR="00EB6EA5" w:rsidRPr="00645E6A" w:rsidRDefault="00EB6EA5" w:rsidP="00EC25E5">
            <w:pPr>
              <w:pStyle w:val="tablecolumnname"/>
              <w:spacing w:after="120"/>
              <w:rPr>
                <w:color w:val="000000"/>
              </w:rPr>
            </w:pPr>
            <w:r w:rsidRPr="00645E6A">
              <w:rPr>
                <w:color w:val="000000"/>
              </w:rPr>
              <w:t>Structural Components Installed</w:t>
            </w:r>
          </w:p>
        </w:tc>
      </w:tr>
      <w:tr w:rsidR="00EB6EA5" w:rsidRPr="00645E6A" w:rsidTr="003D6B35">
        <w:trPr>
          <w:cantSplit/>
          <w:jc w:val="center"/>
        </w:trPr>
        <w:tc>
          <w:tcPr>
            <w:tcW w:w="2338" w:type="dxa"/>
            <w:vAlign w:val="center"/>
          </w:tcPr>
          <w:p w:rsidR="00EB6EA5" w:rsidRPr="00E0581F" w:rsidRDefault="00EB6EA5" w:rsidP="00EC25E5">
            <w:pPr>
              <w:pStyle w:val="tabletext"/>
              <w:spacing w:after="120"/>
              <w:rPr>
                <w:i/>
                <w:color w:val="0000FF"/>
                <w:u w:val="single"/>
              </w:rPr>
            </w:pPr>
            <w:r w:rsidRPr="00E0581F">
              <w:rPr>
                <w:i/>
                <w:color w:val="0000FF"/>
                <w:u w:val="single"/>
              </w:rPr>
              <w:t>Name structure</w:t>
            </w:r>
          </w:p>
        </w:tc>
        <w:tc>
          <w:tcPr>
            <w:tcW w:w="2458" w:type="dxa"/>
            <w:vAlign w:val="center"/>
          </w:tcPr>
          <w:p w:rsidR="00EB6EA5" w:rsidRPr="00E0581F" w:rsidRDefault="00EB6EA5" w:rsidP="00EC25E5">
            <w:pPr>
              <w:pStyle w:val="tabletext"/>
              <w:spacing w:after="120"/>
              <w:rPr>
                <w:i/>
                <w:color w:val="0000FF"/>
                <w:u w:val="single"/>
              </w:rPr>
            </w:pPr>
            <w:r w:rsidRPr="00E0581F">
              <w:rPr>
                <w:i/>
                <w:color w:val="0000FF"/>
                <w:u w:val="single"/>
              </w:rPr>
              <w:t>X feet to X feet</w:t>
            </w:r>
          </w:p>
        </w:tc>
        <w:tc>
          <w:tcPr>
            <w:tcW w:w="3272" w:type="dxa"/>
            <w:vAlign w:val="center"/>
          </w:tcPr>
          <w:p w:rsidR="00EB6EA5" w:rsidRPr="00E0581F" w:rsidRDefault="004D1A9B" w:rsidP="00EC25E5">
            <w:pPr>
              <w:pStyle w:val="tabletext"/>
              <w:spacing w:after="120"/>
              <w:rPr>
                <w:color w:val="000000"/>
                <w:u w:val="single"/>
              </w:rPr>
            </w:pPr>
            <w:r w:rsidRPr="00E0581F">
              <w:rPr>
                <w:i/>
                <w:color w:val="0000FF"/>
                <w:u w:val="single"/>
              </w:rPr>
              <w:t>X -</w:t>
            </w:r>
            <w:r w:rsidR="00FC389F">
              <w:rPr>
                <w:i/>
                <w:color w:val="0000FF"/>
                <w:u w:val="single"/>
              </w:rPr>
              <w:t xml:space="preserve"> </w:t>
            </w:r>
            <w:r w:rsidR="00EB6EA5" w:rsidRPr="00E0581F">
              <w:rPr>
                <w:i/>
                <w:color w:val="0000FF"/>
                <w:u w:val="single"/>
              </w:rPr>
              <w:t>XX-inc</w:t>
            </w:r>
            <w:r w:rsidRPr="00E0581F">
              <w:rPr>
                <w:i/>
                <w:color w:val="0000FF"/>
                <w:u w:val="single"/>
              </w:rPr>
              <w:t>h diameter type of</w:t>
            </w:r>
            <w:r w:rsidR="00EB6EA5" w:rsidRPr="00E0581F">
              <w:rPr>
                <w:i/>
                <w:color w:val="0000FF"/>
                <w:u w:val="single"/>
              </w:rPr>
              <w:t xml:space="preserve"> pile</w:t>
            </w:r>
          </w:p>
        </w:tc>
      </w:tr>
      <w:bookmarkEnd w:id="5"/>
    </w:tbl>
    <w:p w:rsidR="00EC25E5" w:rsidRDefault="00EC25E5" w:rsidP="00EC25E5">
      <w:pPr>
        <w:spacing w:after="120"/>
      </w:pPr>
    </w:p>
    <w:p w:rsidR="00D165FA" w:rsidRPr="00BF5D8F" w:rsidRDefault="00D165FA" w:rsidP="00EC25E5">
      <w:pPr>
        <w:pStyle w:val="Heading5"/>
        <w:numPr>
          <w:ilvl w:val="0"/>
          <w:numId w:val="0"/>
        </w:numPr>
        <w:spacing w:after="120"/>
      </w:pPr>
      <w:r>
        <w:t>Vibratory</w:t>
      </w:r>
      <w:r w:rsidRPr="00BF5D8F">
        <w:t xml:space="preserve"> Pile Driving</w:t>
      </w:r>
      <w:r>
        <w:t xml:space="preserve"> for Marine Mammal Consultations</w:t>
      </w:r>
    </w:p>
    <w:p w:rsidR="00EC25E5" w:rsidRDefault="00D165FA" w:rsidP="00EC25E5">
      <w:pPr>
        <w:spacing w:after="120"/>
        <w:rPr>
          <w:i/>
          <w:color w:val="0000FF"/>
        </w:rPr>
      </w:pPr>
      <w:r w:rsidRPr="00D165FA">
        <w:rPr>
          <w:i/>
          <w:color w:val="0000FF"/>
        </w:rPr>
        <w:t>Currently</w:t>
      </w:r>
      <w:r w:rsidR="00E42116">
        <w:rPr>
          <w:i/>
          <w:color w:val="0000FF"/>
        </w:rPr>
        <w:t>,</w:t>
      </w:r>
      <w:r w:rsidRPr="00D165FA">
        <w:rPr>
          <w:i/>
          <w:color w:val="0000FF"/>
        </w:rPr>
        <w:t xml:space="preserve"> </w:t>
      </w:r>
      <w:proofErr w:type="spellStart"/>
      <w:r w:rsidRPr="00D165FA">
        <w:rPr>
          <w:i/>
          <w:color w:val="0000FF"/>
        </w:rPr>
        <w:t>hydroacoustic</w:t>
      </w:r>
      <w:proofErr w:type="spellEnd"/>
      <w:r w:rsidRPr="00D165FA">
        <w:rPr>
          <w:i/>
          <w:color w:val="0000FF"/>
        </w:rPr>
        <w:t xml:space="preserve"> monitoring of vibratory pile installation is not required for fish</w:t>
      </w:r>
      <w:r w:rsidR="005A3D4B">
        <w:rPr>
          <w:i/>
          <w:color w:val="0000FF"/>
        </w:rPr>
        <w:t xml:space="preserve">, </w:t>
      </w:r>
      <w:r w:rsidR="006C6D54">
        <w:rPr>
          <w:i/>
          <w:color w:val="0000FF"/>
        </w:rPr>
        <w:t xml:space="preserve">marbled </w:t>
      </w:r>
      <w:proofErr w:type="spellStart"/>
      <w:r w:rsidR="005A3D4B">
        <w:rPr>
          <w:i/>
          <w:color w:val="0000FF"/>
        </w:rPr>
        <w:t>murrelet</w:t>
      </w:r>
      <w:proofErr w:type="spellEnd"/>
      <w:r w:rsidR="00663D71">
        <w:rPr>
          <w:i/>
          <w:color w:val="0000FF"/>
        </w:rPr>
        <w:t>,</w:t>
      </w:r>
      <w:r w:rsidRPr="00D165FA">
        <w:rPr>
          <w:i/>
          <w:color w:val="0000FF"/>
        </w:rPr>
        <w:t xml:space="preserve"> or marine mammal consultations.</w:t>
      </w:r>
      <w:r w:rsidR="00FC389F">
        <w:rPr>
          <w:i/>
          <w:color w:val="0000FF"/>
        </w:rPr>
        <w:t xml:space="preserve"> </w:t>
      </w:r>
      <w:r w:rsidRPr="00D165FA">
        <w:rPr>
          <w:i/>
          <w:color w:val="0000FF"/>
        </w:rPr>
        <w:t xml:space="preserve">Monitoring </w:t>
      </w:r>
      <w:r w:rsidR="005A3D4B">
        <w:rPr>
          <w:i/>
          <w:color w:val="0000FF"/>
        </w:rPr>
        <w:t>of</w:t>
      </w:r>
      <w:r w:rsidRPr="00D165FA">
        <w:rPr>
          <w:i/>
          <w:color w:val="0000FF"/>
        </w:rPr>
        <w:t xml:space="preserve"> vibratory pile installation is voluntary and</w:t>
      </w:r>
      <w:r>
        <w:rPr>
          <w:i/>
          <w:color w:val="0000FF"/>
        </w:rPr>
        <w:t xml:space="preserve"> is designed to evaluate site specific conditions so that the biological monitoring area </w:t>
      </w:r>
      <w:r w:rsidR="00F458E4">
        <w:rPr>
          <w:i/>
          <w:color w:val="0000FF"/>
        </w:rPr>
        <w:t>for marine mammals</w:t>
      </w:r>
      <w:r>
        <w:rPr>
          <w:i/>
          <w:color w:val="0000FF"/>
        </w:rPr>
        <w:t xml:space="preserve"> may be reduced.</w:t>
      </w:r>
      <w:r w:rsidR="00FC389F">
        <w:rPr>
          <w:i/>
          <w:color w:val="0000FF"/>
        </w:rPr>
        <w:t xml:space="preserve"> </w:t>
      </w:r>
      <w:r>
        <w:rPr>
          <w:i/>
          <w:color w:val="0000FF"/>
        </w:rPr>
        <w:t>In addition to the monitoring requirements above</w:t>
      </w:r>
      <w:r w:rsidR="005A3D4B">
        <w:rPr>
          <w:i/>
          <w:color w:val="0000FF"/>
        </w:rPr>
        <w:t>, with the exception of a sound attenuation device,</w:t>
      </w:r>
      <w:r>
        <w:rPr>
          <w:i/>
          <w:color w:val="0000FF"/>
        </w:rPr>
        <w:t xml:space="preserve"> NMFS has provided guidance for measuring background and source sound levels as well as how to evaluate site specific propagation loss (NMFS 2012a, b, c).</w:t>
      </w:r>
      <w:r w:rsidR="00FC389F">
        <w:rPr>
          <w:i/>
          <w:color w:val="0000FF"/>
        </w:rPr>
        <w:t xml:space="preserve"> </w:t>
      </w:r>
      <w:r w:rsidR="005A3D4B">
        <w:rPr>
          <w:i/>
          <w:color w:val="0000FF"/>
        </w:rPr>
        <w:t xml:space="preserve">Please use this guidance to develop a plan for </w:t>
      </w:r>
      <w:proofErr w:type="spellStart"/>
      <w:r w:rsidR="005A3D4B">
        <w:rPr>
          <w:i/>
          <w:color w:val="0000FF"/>
        </w:rPr>
        <w:t>hydroacoustic</w:t>
      </w:r>
      <w:proofErr w:type="spellEnd"/>
      <w:r w:rsidR="005A3D4B">
        <w:rPr>
          <w:i/>
          <w:color w:val="0000FF"/>
        </w:rPr>
        <w:t xml:space="preserve"> monitoring of vibratory pile installation if applicable.</w:t>
      </w:r>
    </w:p>
    <w:p w:rsidR="00EC25E5" w:rsidRDefault="007A7B13" w:rsidP="00EC25E5">
      <w:pPr>
        <w:pStyle w:val="Heading4"/>
        <w:spacing w:after="120"/>
      </w:pPr>
      <w:r w:rsidRPr="000B0DFD">
        <w:t>CONTRACTOR REQUIREMENTS</w:t>
      </w:r>
    </w:p>
    <w:p w:rsidR="00EC25E5" w:rsidRDefault="007A7B13" w:rsidP="00EC25E5">
      <w:pPr>
        <w:spacing w:after="120"/>
      </w:pPr>
      <w:r w:rsidRPr="000B0DFD">
        <w:t xml:space="preserve">The contractor will submit a detailed description of their qualifications, which must include a minimum of a </w:t>
      </w:r>
      <w:r w:rsidR="006C6D54" w:rsidRPr="000B0DFD">
        <w:t>bachelor’s</w:t>
      </w:r>
      <w:r w:rsidRPr="000B0DFD">
        <w:t xml:space="preserve"> degree</w:t>
      </w:r>
      <w:r w:rsidR="00C47593" w:rsidRPr="000B0DFD">
        <w:t xml:space="preserve"> in a related field</w:t>
      </w:r>
      <w:r w:rsidR="005F28FA">
        <w:rPr>
          <w:rStyle w:val="FootnoteReference"/>
        </w:rPr>
        <w:footnoteReference w:id="3"/>
      </w:r>
      <w:r w:rsidRPr="000B0DFD">
        <w:t xml:space="preserve"> and 3 </w:t>
      </w:r>
      <w:r w:rsidR="006C6D54" w:rsidRPr="000B0DFD">
        <w:t>years’ experience</w:t>
      </w:r>
      <w:r w:rsidR="00FC389F">
        <w:t xml:space="preserve"> </w:t>
      </w:r>
      <w:r w:rsidRPr="000B0DFD">
        <w:t xml:space="preserve">in noise monitoring and analysis, and monitoring plan based on this template for approval by </w:t>
      </w:r>
      <w:r w:rsidRPr="00502EE8">
        <w:rPr>
          <w:color w:val="0000FF"/>
        </w:rPr>
        <w:t xml:space="preserve">[INSERT </w:t>
      </w:r>
      <w:r w:rsidR="00470E9C" w:rsidRPr="00470E9C">
        <w:rPr>
          <w:color w:val="0000FF"/>
        </w:rPr>
        <w:t>AGENCY NAME</w:t>
      </w:r>
      <w:r w:rsidR="00470E9C" w:rsidRPr="00502EE8">
        <w:rPr>
          <w:color w:val="0000FF"/>
        </w:rPr>
        <w:t>].</w:t>
      </w:r>
      <w:r w:rsidR="00477C3C">
        <w:t xml:space="preserve"> </w:t>
      </w:r>
      <w:r w:rsidRPr="000B0DFD">
        <w:t xml:space="preserve">A list of the </w:t>
      </w:r>
      <w:r w:rsidR="00477C3C">
        <w:t>c</w:t>
      </w:r>
      <w:r w:rsidR="00477C3C" w:rsidRPr="000B0DFD">
        <w:t>ontractors</w:t>
      </w:r>
      <w:r w:rsidR="0000291B">
        <w:t>’</w:t>
      </w:r>
      <w:r w:rsidR="00477C3C" w:rsidRPr="000B0DFD">
        <w:t xml:space="preserve"> </w:t>
      </w:r>
      <w:r w:rsidRPr="000B0DFD">
        <w:t xml:space="preserve">proposed </w:t>
      </w:r>
      <w:r w:rsidR="00C47593" w:rsidRPr="000B0DFD">
        <w:t xml:space="preserve">sound level monitoring </w:t>
      </w:r>
      <w:r w:rsidRPr="000B0DFD">
        <w:t>equipment shall be included along with specifications and a description of the purpose.</w:t>
      </w:r>
      <w:r w:rsidR="00FC389F">
        <w:t xml:space="preserve"> </w:t>
      </w:r>
      <w:r w:rsidRPr="000B0DFD">
        <w:t>The measurement range in terms of amplitude (in dB re</w:t>
      </w:r>
      <w:r w:rsidR="009D784B">
        <w:t xml:space="preserve">ferenced to one </w:t>
      </w:r>
      <w:proofErr w:type="spellStart"/>
      <w:r w:rsidR="009D784B">
        <w:t>micropascal</w:t>
      </w:r>
      <w:proofErr w:type="spellEnd"/>
      <w:r w:rsidR="009D784B">
        <w:t xml:space="preserve"> (</w:t>
      </w:r>
      <w:r w:rsidRPr="000B0DFD">
        <w:t>re</w:t>
      </w:r>
      <w:r w:rsidR="00C47593" w:rsidRPr="000B0DFD">
        <w:t>:</w:t>
      </w:r>
      <w:r w:rsidRPr="000B0DFD">
        <w:t xml:space="preserve"> 1 </w:t>
      </w:r>
      <w:proofErr w:type="spellStart"/>
      <w:r w:rsidRPr="000B0DFD">
        <w:t>uPa</w:t>
      </w:r>
      <w:proofErr w:type="spellEnd"/>
      <w:r w:rsidRPr="000B0DFD">
        <w:t>)</w:t>
      </w:r>
      <w:r w:rsidR="00470E9C">
        <w:t>)</w:t>
      </w:r>
      <w:r w:rsidR="00C47593" w:rsidRPr="000B0DFD">
        <w:t>, sensitivity</w:t>
      </w:r>
      <w:r w:rsidRPr="000B0DFD">
        <w:t xml:space="preserve"> and frequency shall be stated.</w:t>
      </w:r>
      <w:r w:rsidR="00477C3C">
        <w:t xml:space="preserve"> </w:t>
      </w:r>
      <w:r w:rsidRPr="000B0DFD">
        <w:t>A minimum frequency range of 20 Hz to 20 kHz and a minimum sampling rate of 48,000 Hz will be used when monitoring.</w:t>
      </w:r>
      <w:r w:rsidR="00FC389F">
        <w:t xml:space="preserve"> </w:t>
      </w:r>
      <w:r w:rsidRPr="000B0DFD">
        <w:t>Sampling rates higher than 48 kHz are preferred.</w:t>
      </w:r>
      <w:r w:rsidR="00FC389F">
        <w:t xml:space="preserve"> </w:t>
      </w:r>
      <w:r w:rsidR="00EB19FE" w:rsidRPr="000B0DFD">
        <w:t>Table 2 describes the minimum requirements of the equipment to be used.</w:t>
      </w:r>
      <w:r w:rsidR="00FC389F">
        <w:t xml:space="preserve"> </w:t>
      </w:r>
      <w:r w:rsidRPr="000B0DFD">
        <w:t>In addition to the equipment selection, quality control/quality assurance procedures should be described (e.g., how will system responses be verified and how will data be managed).</w:t>
      </w:r>
    </w:p>
    <w:p w:rsidR="00474856" w:rsidRPr="00474856" w:rsidRDefault="00B87929" w:rsidP="00EC25E5">
      <w:pPr>
        <w:spacing w:after="120"/>
        <w:jc w:val="center"/>
        <w:textAlignment w:val="auto"/>
        <w:rPr>
          <w:rFonts w:ascii="Arial" w:hAnsi="Arial" w:cs="Arial"/>
          <w:b/>
          <w:color w:val="000000"/>
          <w:sz w:val="20"/>
        </w:rPr>
      </w:pPr>
      <w:proofErr w:type="gramStart"/>
      <w:r w:rsidRPr="00474856">
        <w:rPr>
          <w:rFonts w:ascii="Arial" w:hAnsi="Arial" w:cs="Arial"/>
          <w:b/>
          <w:color w:val="000000"/>
          <w:sz w:val="20"/>
        </w:rPr>
        <w:t>Table 2.</w:t>
      </w:r>
      <w:proofErr w:type="gramEnd"/>
    </w:p>
    <w:p w:rsidR="00D765DB" w:rsidRPr="0049050E" w:rsidRDefault="00B87929" w:rsidP="00EC25E5">
      <w:pPr>
        <w:spacing w:after="120"/>
        <w:jc w:val="center"/>
        <w:textAlignment w:val="auto"/>
        <w:rPr>
          <w:i/>
          <w:color w:val="0000FF"/>
        </w:rPr>
      </w:pPr>
      <w:proofErr w:type="gramStart"/>
      <w:r w:rsidRPr="00474856">
        <w:rPr>
          <w:rFonts w:ascii="Arial" w:hAnsi="Arial" w:cs="Arial"/>
          <w:b/>
          <w:color w:val="000000"/>
          <w:sz w:val="20"/>
        </w:rPr>
        <w:t xml:space="preserve">Equipment for underwater sound monitoring (hydrophone, </w:t>
      </w:r>
      <w:r w:rsidR="00474856">
        <w:rPr>
          <w:rFonts w:ascii="Arial" w:hAnsi="Arial" w:cs="Arial"/>
          <w:b/>
          <w:color w:val="000000"/>
          <w:sz w:val="20"/>
        </w:rPr>
        <w:t xml:space="preserve">signal </w:t>
      </w:r>
      <w:r w:rsidRPr="00474856">
        <w:rPr>
          <w:rFonts w:ascii="Arial" w:hAnsi="Arial" w:cs="Arial"/>
          <w:b/>
          <w:color w:val="000000"/>
          <w:sz w:val="20"/>
        </w:rPr>
        <w:t>amplifier, and calibrator).</w:t>
      </w:r>
      <w:proofErr w:type="gramEnd"/>
      <w:r w:rsidRPr="00474856">
        <w:rPr>
          <w:rFonts w:ascii="Arial" w:hAnsi="Arial" w:cs="Arial"/>
          <w:b/>
          <w:color w:val="000000"/>
          <w:sz w:val="20"/>
        </w:rPr>
        <w:t xml:space="preserve"> All have current National Institute of Standards and Technology (NIST) traceable calibration.</w:t>
      </w:r>
      <w:r w:rsidR="009B2F5B">
        <w:t xml:space="preserve"> </w:t>
      </w:r>
      <w:r w:rsidR="0023635D" w:rsidRPr="0049050E">
        <w:rPr>
          <w:i/>
          <w:color w:val="0000FF"/>
        </w:rPr>
        <w:t xml:space="preserve">This table is intended as a guideline and exact specifications can be adjusted to meet the needs of the individual project or </w:t>
      </w:r>
      <w:r w:rsidR="0000291B">
        <w:rPr>
          <w:i/>
          <w:color w:val="0000FF"/>
        </w:rPr>
        <w:t>contractor</w:t>
      </w:r>
      <w:r w:rsidR="006C6D54" w:rsidRPr="0049050E">
        <w:rPr>
          <w:i/>
          <w:color w:val="0000FF"/>
        </w:rPr>
        <w:t>s</w:t>
      </w:r>
      <w:r w:rsidR="0000291B">
        <w:rPr>
          <w:i/>
          <w:color w:val="0000FF"/>
        </w:rPr>
        <w:t>’</w:t>
      </w:r>
      <w:r w:rsidR="0023635D" w:rsidRPr="0049050E">
        <w:rPr>
          <w:i/>
          <w:color w:val="0000FF"/>
        </w:rPr>
        <w:t xml:space="preserve"> equipment</w:t>
      </w:r>
      <w:r w:rsidR="002818E8">
        <w:rPr>
          <w:i/>
          <w:color w:val="0000FF"/>
        </w:rPr>
        <w:t>.</w:t>
      </w:r>
    </w:p>
    <w:tbl>
      <w:tblPr>
        <w:tblW w:w="9270" w:type="dxa"/>
        <w:tblInd w:w="198" w:type="dxa"/>
        <w:tblBorders>
          <w:top w:val="single" w:sz="4" w:space="0" w:color="auto"/>
          <w:bottom w:val="single" w:sz="4" w:space="0" w:color="auto"/>
          <w:insideH w:val="single" w:sz="4" w:space="0" w:color="auto"/>
        </w:tblBorders>
        <w:tblLook w:val="0000" w:firstRow="0" w:lastRow="0" w:firstColumn="0" w:lastColumn="0" w:noHBand="0" w:noVBand="0"/>
      </w:tblPr>
      <w:tblGrid>
        <w:gridCol w:w="1991"/>
        <w:gridCol w:w="2679"/>
        <w:gridCol w:w="1550"/>
        <w:gridCol w:w="3050"/>
      </w:tblGrid>
      <w:tr w:rsidR="00BA532B" w:rsidRPr="00E161F3" w:rsidTr="00EC25E5">
        <w:trPr>
          <w:cantSplit/>
        </w:trPr>
        <w:tc>
          <w:tcPr>
            <w:tcW w:w="2070" w:type="dxa"/>
            <w:shd w:val="clear" w:color="auto" w:fill="E0E0E0"/>
            <w:vAlign w:val="bottom"/>
          </w:tcPr>
          <w:p w:rsidR="00BA532B" w:rsidRPr="00D83A09" w:rsidRDefault="00BA532B" w:rsidP="00EC25E5">
            <w:pPr>
              <w:spacing w:before="60" w:after="120"/>
              <w:jc w:val="center"/>
              <w:rPr>
                <w:rFonts w:ascii="Arial" w:hAnsi="Arial" w:cs="Arial"/>
                <w:b/>
                <w:bCs/>
                <w:sz w:val="20"/>
              </w:rPr>
            </w:pPr>
            <w:r w:rsidRPr="00D83A09">
              <w:rPr>
                <w:rFonts w:ascii="Arial" w:hAnsi="Arial" w:cs="Arial"/>
                <w:b/>
                <w:bCs/>
                <w:sz w:val="20"/>
              </w:rPr>
              <w:t>Item</w:t>
            </w:r>
          </w:p>
          <w:p w:rsidR="00BA532B" w:rsidRPr="00D83A09" w:rsidRDefault="00BA532B" w:rsidP="00EC25E5">
            <w:pPr>
              <w:spacing w:before="60" w:after="120"/>
              <w:jc w:val="center"/>
              <w:rPr>
                <w:rFonts w:ascii="Arial" w:hAnsi="Arial" w:cs="Arial"/>
                <w:b/>
                <w:bCs/>
                <w:sz w:val="20"/>
              </w:rPr>
            </w:pPr>
          </w:p>
        </w:tc>
        <w:tc>
          <w:tcPr>
            <w:tcW w:w="2880" w:type="dxa"/>
            <w:shd w:val="clear" w:color="auto" w:fill="E0E0E0"/>
            <w:vAlign w:val="bottom"/>
          </w:tcPr>
          <w:p w:rsidR="00BA532B" w:rsidRPr="00D83A09" w:rsidRDefault="00BA532B" w:rsidP="00EC25E5">
            <w:pPr>
              <w:spacing w:before="60" w:after="120"/>
              <w:jc w:val="center"/>
              <w:rPr>
                <w:rFonts w:ascii="Arial" w:hAnsi="Arial" w:cs="Arial"/>
                <w:b/>
                <w:bCs/>
                <w:sz w:val="20"/>
              </w:rPr>
            </w:pPr>
            <w:r w:rsidRPr="00D83A09">
              <w:rPr>
                <w:rFonts w:ascii="Arial" w:hAnsi="Arial" w:cs="Arial"/>
                <w:b/>
                <w:bCs/>
                <w:sz w:val="20"/>
              </w:rPr>
              <w:t>Specifications</w:t>
            </w:r>
          </w:p>
          <w:p w:rsidR="00BA532B" w:rsidRPr="00D83A09" w:rsidRDefault="00BA532B" w:rsidP="00EC25E5">
            <w:pPr>
              <w:spacing w:before="60" w:after="120"/>
              <w:jc w:val="center"/>
              <w:rPr>
                <w:rFonts w:ascii="Arial" w:hAnsi="Arial" w:cs="Arial"/>
                <w:b/>
                <w:bCs/>
                <w:sz w:val="20"/>
              </w:rPr>
            </w:pPr>
          </w:p>
        </w:tc>
        <w:tc>
          <w:tcPr>
            <w:tcW w:w="1080" w:type="dxa"/>
            <w:shd w:val="clear" w:color="auto" w:fill="E0E0E0"/>
            <w:vAlign w:val="bottom"/>
          </w:tcPr>
          <w:p w:rsidR="00BA532B" w:rsidRPr="00D83A09" w:rsidRDefault="00BA532B" w:rsidP="00EC25E5">
            <w:pPr>
              <w:spacing w:before="60" w:after="120"/>
              <w:jc w:val="center"/>
              <w:rPr>
                <w:rFonts w:ascii="Arial" w:hAnsi="Arial" w:cs="Arial"/>
                <w:b/>
                <w:bCs/>
                <w:sz w:val="20"/>
              </w:rPr>
            </w:pPr>
            <w:r w:rsidRPr="00D83A09">
              <w:rPr>
                <w:rFonts w:ascii="Arial" w:hAnsi="Arial" w:cs="Arial"/>
                <w:b/>
                <w:bCs/>
                <w:sz w:val="20"/>
              </w:rPr>
              <w:t>Minimum</w:t>
            </w:r>
          </w:p>
          <w:p w:rsidR="00BA532B" w:rsidRPr="00D83A09" w:rsidRDefault="00BA532B" w:rsidP="00EC25E5">
            <w:pPr>
              <w:spacing w:before="60" w:after="120"/>
              <w:jc w:val="center"/>
              <w:rPr>
                <w:rFonts w:ascii="Arial" w:hAnsi="Arial" w:cs="Arial"/>
                <w:b/>
                <w:bCs/>
                <w:sz w:val="20"/>
              </w:rPr>
            </w:pPr>
            <w:r w:rsidRPr="00D83A09">
              <w:rPr>
                <w:rFonts w:ascii="Arial" w:hAnsi="Arial" w:cs="Arial"/>
                <w:b/>
                <w:bCs/>
                <w:sz w:val="20"/>
              </w:rPr>
              <w:t>Quantity</w:t>
            </w:r>
          </w:p>
          <w:p w:rsidR="00BA532B" w:rsidRPr="00D83A09" w:rsidRDefault="00BA532B" w:rsidP="00EC25E5">
            <w:pPr>
              <w:spacing w:before="60" w:after="120"/>
              <w:jc w:val="center"/>
              <w:rPr>
                <w:rFonts w:ascii="Arial" w:hAnsi="Arial" w:cs="Arial"/>
                <w:b/>
                <w:bCs/>
                <w:sz w:val="20"/>
              </w:rPr>
            </w:pPr>
          </w:p>
        </w:tc>
        <w:tc>
          <w:tcPr>
            <w:tcW w:w="3240" w:type="dxa"/>
            <w:shd w:val="clear" w:color="auto" w:fill="E0E0E0"/>
            <w:vAlign w:val="bottom"/>
          </w:tcPr>
          <w:p w:rsidR="00BA532B" w:rsidRPr="00D83A09" w:rsidRDefault="00BA532B" w:rsidP="00EC25E5">
            <w:pPr>
              <w:spacing w:before="60" w:after="120"/>
              <w:jc w:val="center"/>
              <w:rPr>
                <w:rFonts w:ascii="Arial" w:hAnsi="Arial" w:cs="Arial"/>
                <w:b/>
                <w:bCs/>
                <w:sz w:val="20"/>
              </w:rPr>
            </w:pPr>
            <w:r w:rsidRPr="00D83A09">
              <w:rPr>
                <w:rFonts w:ascii="Arial" w:hAnsi="Arial" w:cs="Arial"/>
                <w:b/>
                <w:bCs/>
                <w:sz w:val="20"/>
              </w:rPr>
              <w:t>Usage</w:t>
            </w:r>
          </w:p>
          <w:p w:rsidR="00BA532B" w:rsidRPr="00D83A09" w:rsidRDefault="00BA532B" w:rsidP="00EC25E5">
            <w:pPr>
              <w:spacing w:before="60" w:after="120"/>
              <w:jc w:val="center"/>
              <w:rPr>
                <w:rFonts w:ascii="Arial" w:hAnsi="Arial" w:cs="Arial"/>
                <w:b/>
                <w:bCs/>
                <w:sz w:val="20"/>
              </w:rPr>
            </w:pPr>
          </w:p>
        </w:tc>
      </w:tr>
      <w:tr w:rsidR="00BA532B" w:rsidRPr="00E161F3" w:rsidTr="00EC25E5">
        <w:trPr>
          <w:cantSplit/>
          <w:trHeight w:val="962"/>
        </w:trPr>
        <w:tc>
          <w:tcPr>
            <w:tcW w:w="2070" w:type="dxa"/>
            <w:vAlign w:val="center"/>
          </w:tcPr>
          <w:p w:rsidR="00BA532B" w:rsidRPr="00D83A09" w:rsidRDefault="00BA532B" w:rsidP="00EC25E5">
            <w:pPr>
              <w:pStyle w:val="Header"/>
              <w:tabs>
                <w:tab w:val="clear" w:pos="4320"/>
                <w:tab w:val="clear" w:pos="8640"/>
              </w:tabs>
              <w:spacing w:after="120"/>
              <w:rPr>
                <w:i/>
                <w:color w:val="0000FF"/>
                <w:u w:val="single"/>
              </w:rPr>
            </w:pPr>
            <w:r w:rsidRPr="00D83A09">
              <w:rPr>
                <w:i/>
                <w:color w:val="0000FF"/>
                <w:u w:val="single"/>
              </w:rPr>
              <w:lastRenderedPageBreak/>
              <w:t>Hydrophone</w:t>
            </w:r>
          </w:p>
        </w:tc>
        <w:tc>
          <w:tcPr>
            <w:tcW w:w="2880" w:type="dxa"/>
            <w:vAlign w:val="center"/>
          </w:tcPr>
          <w:p w:rsidR="00BA532B" w:rsidRPr="00D83A09" w:rsidRDefault="00BA532B" w:rsidP="00EC25E5">
            <w:pPr>
              <w:spacing w:after="120"/>
              <w:rPr>
                <w:i/>
                <w:color w:val="0000FF"/>
                <w:u w:val="single"/>
              </w:rPr>
            </w:pPr>
            <w:r w:rsidRPr="00D83A09">
              <w:rPr>
                <w:i/>
                <w:color w:val="0000FF"/>
                <w:u w:val="single"/>
              </w:rPr>
              <w:t>Receiving Sensitivity-</w:t>
            </w:r>
          </w:p>
          <w:p w:rsidR="00BA532B" w:rsidRPr="00D83A09" w:rsidRDefault="00317368" w:rsidP="00EC25E5">
            <w:pPr>
              <w:spacing w:after="120"/>
              <w:rPr>
                <w:i/>
                <w:color w:val="0000FF"/>
                <w:u w:val="single"/>
              </w:rPr>
            </w:pPr>
            <w:r w:rsidRPr="00D83A09">
              <w:rPr>
                <w:i/>
                <w:color w:val="0000FF"/>
                <w:u w:val="single"/>
              </w:rPr>
              <w:t>-</w:t>
            </w:r>
            <w:r w:rsidR="00BA532B" w:rsidRPr="00D83A09">
              <w:rPr>
                <w:i/>
                <w:color w:val="0000FF"/>
                <w:u w:val="single"/>
              </w:rPr>
              <w:t>211dB re 1V/µPa</w:t>
            </w:r>
          </w:p>
        </w:tc>
        <w:tc>
          <w:tcPr>
            <w:tcW w:w="1080" w:type="dxa"/>
            <w:vAlign w:val="center"/>
          </w:tcPr>
          <w:p w:rsidR="00BA532B" w:rsidRPr="00D83A09" w:rsidRDefault="00BA532B" w:rsidP="00EC25E5">
            <w:pPr>
              <w:spacing w:after="120"/>
              <w:jc w:val="center"/>
              <w:rPr>
                <w:i/>
                <w:color w:val="0000FF"/>
                <w:u w:val="single"/>
              </w:rPr>
            </w:pPr>
            <w:r w:rsidRPr="00D83A09">
              <w:rPr>
                <w:i/>
                <w:color w:val="0000FF"/>
                <w:u w:val="single"/>
              </w:rPr>
              <w:t>1</w:t>
            </w:r>
          </w:p>
        </w:tc>
        <w:tc>
          <w:tcPr>
            <w:tcW w:w="3240" w:type="dxa"/>
            <w:vAlign w:val="center"/>
          </w:tcPr>
          <w:p w:rsidR="00BA532B" w:rsidRPr="00D83A09" w:rsidRDefault="00BA532B" w:rsidP="00EC25E5">
            <w:pPr>
              <w:pStyle w:val="Header"/>
              <w:tabs>
                <w:tab w:val="clear" w:pos="4320"/>
                <w:tab w:val="clear" w:pos="8640"/>
              </w:tabs>
              <w:spacing w:after="120"/>
              <w:rPr>
                <w:i/>
                <w:color w:val="0000FF"/>
                <w:u w:val="single"/>
              </w:rPr>
            </w:pPr>
            <w:r w:rsidRPr="00D83A09">
              <w:rPr>
                <w:i/>
                <w:color w:val="0000FF"/>
                <w:u w:val="single"/>
              </w:rPr>
              <w:t xml:space="preserve">Capture underwater sound pressures </w:t>
            </w:r>
            <w:r w:rsidR="00464A07" w:rsidRPr="00D83A09">
              <w:rPr>
                <w:i/>
                <w:color w:val="0000FF"/>
                <w:u w:val="single"/>
              </w:rPr>
              <w:t xml:space="preserve">near the source </w:t>
            </w:r>
            <w:r w:rsidRPr="00D83A09">
              <w:rPr>
                <w:i/>
                <w:color w:val="0000FF"/>
                <w:u w:val="single"/>
              </w:rPr>
              <w:t xml:space="preserve">and convert to voltages that can be </w:t>
            </w:r>
            <w:proofErr w:type="gramStart"/>
            <w:r w:rsidRPr="00D83A09">
              <w:rPr>
                <w:i/>
                <w:color w:val="0000FF"/>
                <w:u w:val="single"/>
              </w:rPr>
              <w:t>recorded/analyzed</w:t>
            </w:r>
            <w:proofErr w:type="gramEnd"/>
            <w:r w:rsidRPr="00D83A09">
              <w:rPr>
                <w:i/>
                <w:color w:val="0000FF"/>
                <w:u w:val="single"/>
              </w:rPr>
              <w:t xml:space="preserve"> by other equipment.</w:t>
            </w:r>
          </w:p>
        </w:tc>
      </w:tr>
      <w:tr w:rsidR="00317368" w:rsidRPr="00E161F3" w:rsidTr="00EC25E5">
        <w:trPr>
          <w:cantSplit/>
          <w:trHeight w:val="1043"/>
        </w:trPr>
        <w:tc>
          <w:tcPr>
            <w:tcW w:w="2070" w:type="dxa"/>
            <w:vAlign w:val="center"/>
          </w:tcPr>
          <w:p w:rsidR="00317368" w:rsidRPr="00D83A09" w:rsidRDefault="00317368" w:rsidP="00EC25E5">
            <w:pPr>
              <w:spacing w:after="120"/>
              <w:rPr>
                <w:i/>
                <w:color w:val="0000FF"/>
                <w:u w:val="single"/>
              </w:rPr>
            </w:pPr>
            <w:r w:rsidRPr="00D83A09">
              <w:rPr>
                <w:i/>
                <w:color w:val="0000FF"/>
                <w:u w:val="single"/>
              </w:rPr>
              <w:t>Hydrophone</w:t>
            </w:r>
          </w:p>
        </w:tc>
        <w:tc>
          <w:tcPr>
            <w:tcW w:w="2880" w:type="dxa"/>
            <w:vAlign w:val="center"/>
          </w:tcPr>
          <w:p w:rsidR="00317368" w:rsidRPr="00D83A09" w:rsidRDefault="00317368" w:rsidP="00EC25E5">
            <w:pPr>
              <w:spacing w:after="120"/>
              <w:rPr>
                <w:i/>
                <w:color w:val="0000FF"/>
                <w:u w:val="single"/>
              </w:rPr>
            </w:pPr>
            <w:r w:rsidRPr="00D83A09">
              <w:rPr>
                <w:i/>
                <w:color w:val="0000FF"/>
                <w:u w:val="single"/>
              </w:rPr>
              <w:t>Receiving Sensitivity –</w:t>
            </w:r>
          </w:p>
          <w:p w:rsidR="00317368" w:rsidRPr="00D83A09" w:rsidRDefault="00317368" w:rsidP="00EC25E5">
            <w:pPr>
              <w:spacing w:after="120"/>
              <w:rPr>
                <w:i/>
                <w:color w:val="0000FF"/>
                <w:u w:val="single"/>
              </w:rPr>
            </w:pPr>
            <w:r w:rsidRPr="00D83A09">
              <w:rPr>
                <w:i/>
                <w:color w:val="0000FF"/>
                <w:u w:val="single"/>
              </w:rPr>
              <w:t>-200dB re 1/</w:t>
            </w:r>
            <w:r w:rsidR="00DA0426" w:rsidRPr="00D83A09">
              <w:rPr>
                <w:i/>
                <w:color w:val="0000FF"/>
                <w:u w:val="single"/>
              </w:rPr>
              <w:t>µ</w:t>
            </w:r>
            <w:r w:rsidRPr="00D83A09">
              <w:rPr>
                <w:i/>
                <w:color w:val="0000FF"/>
                <w:u w:val="single"/>
              </w:rPr>
              <w:t>Pa</w:t>
            </w:r>
          </w:p>
        </w:tc>
        <w:tc>
          <w:tcPr>
            <w:tcW w:w="1080" w:type="dxa"/>
            <w:vAlign w:val="center"/>
          </w:tcPr>
          <w:p w:rsidR="00317368" w:rsidRPr="00D83A09" w:rsidRDefault="00317368" w:rsidP="00EC25E5">
            <w:pPr>
              <w:spacing w:after="120"/>
              <w:jc w:val="center"/>
              <w:rPr>
                <w:i/>
                <w:color w:val="0000FF"/>
                <w:u w:val="single"/>
              </w:rPr>
            </w:pPr>
            <w:r w:rsidRPr="00D83A09">
              <w:rPr>
                <w:i/>
                <w:color w:val="0000FF"/>
                <w:u w:val="single"/>
              </w:rPr>
              <w:t>1</w:t>
            </w:r>
          </w:p>
        </w:tc>
        <w:tc>
          <w:tcPr>
            <w:tcW w:w="3240" w:type="dxa"/>
            <w:vAlign w:val="center"/>
          </w:tcPr>
          <w:p w:rsidR="00317368" w:rsidRPr="00D83A09" w:rsidRDefault="00317368" w:rsidP="00EC25E5">
            <w:pPr>
              <w:spacing w:after="120"/>
              <w:rPr>
                <w:i/>
                <w:color w:val="0000FF"/>
                <w:u w:val="single"/>
              </w:rPr>
            </w:pPr>
            <w:r w:rsidRPr="00D83A09">
              <w:rPr>
                <w:i/>
                <w:color w:val="0000FF"/>
                <w:u w:val="single"/>
              </w:rPr>
              <w:t xml:space="preserve">Capture underwater sound pressures for background levels and convert to voltages that can be </w:t>
            </w:r>
            <w:proofErr w:type="gramStart"/>
            <w:r w:rsidRPr="00D83A09">
              <w:rPr>
                <w:i/>
                <w:color w:val="0000FF"/>
                <w:u w:val="single"/>
              </w:rPr>
              <w:t>recorded/analyzed</w:t>
            </w:r>
            <w:proofErr w:type="gramEnd"/>
            <w:r w:rsidRPr="00D83A09">
              <w:rPr>
                <w:i/>
                <w:color w:val="0000FF"/>
                <w:u w:val="single"/>
              </w:rPr>
              <w:t xml:space="preserve"> by other equipment</w:t>
            </w:r>
            <w:r w:rsidR="002818E8">
              <w:rPr>
                <w:i/>
                <w:color w:val="0000FF"/>
                <w:u w:val="single"/>
              </w:rPr>
              <w:t>.</w:t>
            </w:r>
          </w:p>
        </w:tc>
      </w:tr>
      <w:tr w:rsidR="00BA532B" w:rsidRPr="00E161F3" w:rsidTr="00EC25E5">
        <w:trPr>
          <w:cantSplit/>
          <w:trHeight w:val="1043"/>
        </w:trPr>
        <w:tc>
          <w:tcPr>
            <w:tcW w:w="2070" w:type="dxa"/>
            <w:vAlign w:val="center"/>
          </w:tcPr>
          <w:p w:rsidR="00BA532B" w:rsidRPr="00D83A09" w:rsidRDefault="00BA532B" w:rsidP="00EC25E5">
            <w:pPr>
              <w:spacing w:after="120"/>
              <w:rPr>
                <w:i/>
                <w:color w:val="0000FF"/>
                <w:u w:val="single"/>
              </w:rPr>
            </w:pPr>
            <w:r w:rsidRPr="00D83A09">
              <w:rPr>
                <w:i/>
                <w:color w:val="0000FF"/>
                <w:u w:val="single"/>
              </w:rPr>
              <w:t>Signal Conditioning Amplifier</w:t>
            </w:r>
          </w:p>
        </w:tc>
        <w:tc>
          <w:tcPr>
            <w:tcW w:w="2880" w:type="dxa"/>
            <w:vAlign w:val="center"/>
          </w:tcPr>
          <w:p w:rsidR="00EC25E5" w:rsidRDefault="00BA532B" w:rsidP="00EC25E5">
            <w:pPr>
              <w:spacing w:after="120"/>
              <w:rPr>
                <w:i/>
                <w:color w:val="0000FF"/>
                <w:u w:val="single"/>
              </w:rPr>
            </w:pPr>
            <w:r w:rsidRPr="00D83A09">
              <w:rPr>
                <w:i/>
                <w:color w:val="0000FF"/>
                <w:u w:val="single"/>
              </w:rPr>
              <w:t>Amplifier Gain-</w:t>
            </w:r>
          </w:p>
          <w:p w:rsidR="00BA532B" w:rsidRPr="00D83A09" w:rsidRDefault="00BA532B" w:rsidP="00EC25E5">
            <w:pPr>
              <w:spacing w:after="120"/>
              <w:rPr>
                <w:i/>
                <w:color w:val="0000FF"/>
                <w:u w:val="single"/>
              </w:rPr>
            </w:pPr>
            <w:r w:rsidRPr="00D83A09">
              <w:rPr>
                <w:i/>
                <w:color w:val="0000FF"/>
                <w:u w:val="single"/>
              </w:rPr>
              <w:t>0.1 mV/</w:t>
            </w:r>
            <w:proofErr w:type="spellStart"/>
            <w:r w:rsidRPr="00D83A09">
              <w:rPr>
                <w:i/>
                <w:color w:val="0000FF"/>
                <w:u w:val="single"/>
              </w:rPr>
              <w:t>pC</w:t>
            </w:r>
            <w:proofErr w:type="spellEnd"/>
            <w:r w:rsidRPr="00D83A09">
              <w:rPr>
                <w:i/>
                <w:color w:val="0000FF"/>
                <w:u w:val="single"/>
              </w:rPr>
              <w:t xml:space="preserve"> to 10 V/</w:t>
            </w:r>
            <w:proofErr w:type="spellStart"/>
            <w:r w:rsidRPr="00D83A09">
              <w:rPr>
                <w:i/>
                <w:color w:val="0000FF"/>
                <w:u w:val="single"/>
              </w:rPr>
              <w:t>pC</w:t>
            </w:r>
            <w:proofErr w:type="spellEnd"/>
          </w:p>
          <w:p w:rsidR="00BA532B" w:rsidRPr="00D83A09" w:rsidRDefault="00BA532B" w:rsidP="00EC25E5">
            <w:pPr>
              <w:spacing w:after="120"/>
              <w:rPr>
                <w:i/>
                <w:color w:val="0000FF"/>
                <w:u w:val="single"/>
              </w:rPr>
            </w:pPr>
            <w:r w:rsidRPr="00D83A09">
              <w:rPr>
                <w:i/>
                <w:color w:val="0000FF"/>
                <w:u w:val="single"/>
              </w:rPr>
              <w:t>Transducer Sensitivity Range-</w:t>
            </w:r>
            <w:r w:rsidR="00FC389F">
              <w:rPr>
                <w:i/>
                <w:color w:val="0000FF"/>
                <w:u w:val="single"/>
              </w:rPr>
              <w:t xml:space="preserve"> </w:t>
            </w:r>
            <w:r w:rsidRPr="00D83A09">
              <w:rPr>
                <w:i/>
                <w:color w:val="0000FF"/>
                <w:u w:val="single"/>
              </w:rPr>
              <w:t>10-12 to 103 C/MU</w:t>
            </w:r>
          </w:p>
        </w:tc>
        <w:tc>
          <w:tcPr>
            <w:tcW w:w="1080" w:type="dxa"/>
            <w:vAlign w:val="center"/>
          </w:tcPr>
          <w:p w:rsidR="00BA532B" w:rsidRPr="00D83A09" w:rsidRDefault="00BA532B" w:rsidP="00EC25E5">
            <w:pPr>
              <w:spacing w:after="120"/>
              <w:jc w:val="center"/>
              <w:rPr>
                <w:i/>
                <w:color w:val="0000FF"/>
                <w:u w:val="single"/>
              </w:rPr>
            </w:pPr>
            <w:r w:rsidRPr="00D83A09">
              <w:rPr>
                <w:i/>
                <w:color w:val="0000FF"/>
                <w:u w:val="single"/>
              </w:rPr>
              <w:t>1</w:t>
            </w:r>
          </w:p>
        </w:tc>
        <w:tc>
          <w:tcPr>
            <w:tcW w:w="3240" w:type="dxa"/>
            <w:vAlign w:val="center"/>
          </w:tcPr>
          <w:p w:rsidR="00BA532B" w:rsidRPr="00D83A09" w:rsidRDefault="00BA532B" w:rsidP="00EC25E5">
            <w:pPr>
              <w:spacing w:after="120"/>
              <w:rPr>
                <w:i/>
                <w:color w:val="0000FF"/>
                <w:u w:val="single"/>
              </w:rPr>
            </w:pPr>
            <w:r w:rsidRPr="00D83A09">
              <w:rPr>
                <w:i/>
                <w:color w:val="0000FF"/>
                <w:u w:val="single"/>
              </w:rPr>
              <w:t>Adjust signals from hydrophone to levels compatible with recording equipment.</w:t>
            </w:r>
          </w:p>
        </w:tc>
      </w:tr>
      <w:tr w:rsidR="00BA532B" w:rsidRPr="00E161F3" w:rsidTr="00EC25E5">
        <w:trPr>
          <w:cantSplit/>
          <w:trHeight w:val="557"/>
        </w:trPr>
        <w:tc>
          <w:tcPr>
            <w:tcW w:w="2070" w:type="dxa"/>
            <w:vAlign w:val="center"/>
          </w:tcPr>
          <w:p w:rsidR="00BA532B" w:rsidRPr="00D83A09" w:rsidRDefault="00BA532B" w:rsidP="00EC25E5">
            <w:pPr>
              <w:spacing w:after="120"/>
              <w:rPr>
                <w:i/>
                <w:color w:val="0000FF"/>
                <w:u w:val="single"/>
              </w:rPr>
            </w:pPr>
            <w:r w:rsidRPr="00D83A09">
              <w:rPr>
                <w:i/>
                <w:color w:val="0000FF"/>
                <w:u w:val="single"/>
              </w:rPr>
              <w:t>Calibrator (</w:t>
            </w:r>
            <w:proofErr w:type="spellStart"/>
            <w:r w:rsidRPr="00D83A09">
              <w:rPr>
                <w:i/>
                <w:color w:val="0000FF"/>
                <w:u w:val="single"/>
              </w:rPr>
              <w:t>pistonphone</w:t>
            </w:r>
            <w:proofErr w:type="spellEnd"/>
            <w:r w:rsidRPr="00D83A09">
              <w:rPr>
                <w:i/>
                <w:color w:val="0000FF"/>
                <w:u w:val="single"/>
              </w:rPr>
              <w:t>-type)</w:t>
            </w:r>
          </w:p>
        </w:tc>
        <w:tc>
          <w:tcPr>
            <w:tcW w:w="2880" w:type="dxa"/>
            <w:vAlign w:val="center"/>
          </w:tcPr>
          <w:p w:rsidR="00EC25E5" w:rsidRDefault="00BA532B" w:rsidP="00EC25E5">
            <w:pPr>
              <w:spacing w:after="120"/>
              <w:rPr>
                <w:i/>
                <w:color w:val="0000FF"/>
                <w:u w:val="single"/>
              </w:rPr>
            </w:pPr>
            <w:r w:rsidRPr="00D83A09">
              <w:rPr>
                <w:i/>
                <w:color w:val="0000FF"/>
                <w:u w:val="single"/>
              </w:rPr>
              <w:t>Accuracy-</w:t>
            </w:r>
          </w:p>
          <w:p w:rsidR="00BA532B" w:rsidRPr="00D83A09" w:rsidRDefault="00BA532B" w:rsidP="00EC25E5">
            <w:pPr>
              <w:spacing w:after="120"/>
              <w:rPr>
                <w:i/>
                <w:color w:val="0000FF"/>
                <w:u w:val="single"/>
              </w:rPr>
            </w:pPr>
            <w:r w:rsidRPr="00D83A09">
              <w:rPr>
                <w:i/>
                <w:color w:val="0000FF"/>
                <w:u w:val="single"/>
              </w:rPr>
              <w:t>IEC 942 (1988) Class 1</w:t>
            </w:r>
          </w:p>
        </w:tc>
        <w:tc>
          <w:tcPr>
            <w:tcW w:w="1080" w:type="dxa"/>
            <w:vAlign w:val="center"/>
          </w:tcPr>
          <w:p w:rsidR="00BA532B" w:rsidRPr="00D83A09" w:rsidRDefault="00BA532B" w:rsidP="00EC25E5">
            <w:pPr>
              <w:spacing w:after="120"/>
              <w:jc w:val="center"/>
              <w:rPr>
                <w:i/>
                <w:color w:val="0000FF"/>
                <w:u w:val="single"/>
              </w:rPr>
            </w:pPr>
            <w:r w:rsidRPr="00D83A09">
              <w:rPr>
                <w:i/>
                <w:color w:val="0000FF"/>
                <w:u w:val="single"/>
              </w:rPr>
              <w:t>1</w:t>
            </w:r>
          </w:p>
        </w:tc>
        <w:tc>
          <w:tcPr>
            <w:tcW w:w="3240" w:type="dxa"/>
            <w:vAlign w:val="center"/>
          </w:tcPr>
          <w:p w:rsidR="00BA532B" w:rsidRPr="00D83A09" w:rsidRDefault="00BA532B" w:rsidP="00EC25E5">
            <w:pPr>
              <w:spacing w:after="120"/>
              <w:rPr>
                <w:i/>
                <w:color w:val="0000FF"/>
                <w:u w:val="single"/>
              </w:rPr>
            </w:pPr>
            <w:r w:rsidRPr="00D83A09">
              <w:rPr>
                <w:i/>
                <w:color w:val="0000FF"/>
                <w:u w:val="single"/>
              </w:rPr>
              <w:t>Calibration check of hydrophone in the field.</w:t>
            </w:r>
          </w:p>
        </w:tc>
      </w:tr>
      <w:tr w:rsidR="00BA532B" w:rsidRPr="00E161F3" w:rsidTr="00EC25E5">
        <w:trPr>
          <w:cantSplit/>
          <w:trHeight w:val="800"/>
        </w:trPr>
        <w:tc>
          <w:tcPr>
            <w:tcW w:w="2070" w:type="dxa"/>
            <w:vAlign w:val="center"/>
          </w:tcPr>
          <w:p w:rsidR="00BA532B" w:rsidRPr="00D83A09" w:rsidRDefault="00BA532B" w:rsidP="00EC25E5">
            <w:pPr>
              <w:spacing w:after="120"/>
              <w:rPr>
                <w:i/>
                <w:color w:val="0000FF"/>
                <w:u w:val="single"/>
              </w:rPr>
            </w:pPr>
            <w:r w:rsidRPr="00D83A09">
              <w:rPr>
                <w:i/>
                <w:color w:val="0000FF"/>
                <w:u w:val="single"/>
              </w:rPr>
              <w:t xml:space="preserve">Digital Signal Analyzer </w:t>
            </w:r>
          </w:p>
        </w:tc>
        <w:tc>
          <w:tcPr>
            <w:tcW w:w="2880" w:type="dxa"/>
            <w:vAlign w:val="center"/>
          </w:tcPr>
          <w:p w:rsidR="00EC25E5" w:rsidRDefault="00BA532B" w:rsidP="00EC25E5">
            <w:pPr>
              <w:spacing w:after="120"/>
              <w:rPr>
                <w:i/>
                <w:color w:val="0000FF"/>
                <w:u w:val="single"/>
              </w:rPr>
            </w:pPr>
            <w:r w:rsidRPr="00D83A09">
              <w:rPr>
                <w:i/>
                <w:color w:val="0000FF"/>
                <w:u w:val="single"/>
              </w:rPr>
              <w:t>Sampling Rate-</w:t>
            </w:r>
          </w:p>
          <w:p w:rsidR="00BA532B" w:rsidRPr="00D83A09" w:rsidRDefault="00BA532B" w:rsidP="00EC25E5">
            <w:pPr>
              <w:spacing w:after="120"/>
              <w:rPr>
                <w:i/>
                <w:color w:val="0000FF"/>
                <w:u w:val="single"/>
              </w:rPr>
            </w:pPr>
            <w:r w:rsidRPr="00D83A09">
              <w:rPr>
                <w:i/>
                <w:color w:val="0000FF"/>
                <w:u w:val="single"/>
              </w:rPr>
              <w:t>48kHz or greater</w:t>
            </w:r>
          </w:p>
        </w:tc>
        <w:tc>
          <w:tcPr>
            <w:tcW w:w="1080" w:type="dxa"/>
            <w:vAlign w:val="center"/>
          </w:tcPr>
          <w:p w:rsidR="00BA532B" w:rsidRPr="00D83A09" w:rsidRDefault="00BA532B" w:rsidP="00EC25E5">
            <w:pPr>
              <w:spacing w:after="120"/>
              <w:jc w:val="center"/>
              <w:rPr>
                <w:i/>
                <w:color w:val="0000FF"/>
                <w:u w:val="single"/>
              </w:rPr>
            </w:pPr>
            <w:r w:rsidRPr="00D83A09">
              <w:rPr>
                <w:i/>
                <w:color w:val="0000FF"/>
                <w:u w:val="single"/>
              </w:rPr>
              <w:t>1</w:t>
            </w:r>
          </w:p>
        </w:tc>
        <w:tc>
          <w:tcPr>
            <w:tcW w:w="3240" w:type="dxa"/>
            <w:vAlign w:val="center"/>
          </w:tcPr>
          <w:p w:rsidR="00BA532B" w:rsidRPr="00D83A09" w:rsidRDefault="00BA532B" w:rsidP="00EC25E5">
            <w:pPr>
              <w:spacing w:after="120"/>
              <w:rPr>
                <w:i/>
                <w:color w:val="0000FF"/>
                <w:u w:val="single"/>
              </w:rPr>
            </w:pPr>
            <w:r w:rsidRPr="00D83A09">
              <w:rPr>
                <w:i/>
                <w:color w:val="0000FF"/>
                <w:u w:val="single"/>
              </w:rPr>
              <w:t>Analyzes and transfers digital data to laptop hard drive.</w:t>
            </w:r>
          </w:p>
        </w:tc>
      </w:tr>
      <w:tr w:rsidR="00BA532B" w:rsidRPr="00E161F3" w:rsidTr="00EC25E5">
        <w:trPr>
          <w:cantSplit/>
          <w:trHeight w:val="737"/>
        </w:trPr>
        <w:tc>
          <w:tcPr>
            <w:tcW w:w="2070" w:type="dxa"/>
            <w:vAlign w:val="center"/>
          </w:tcPr>
          <w:p w:rsidR="00BA532B" w:rsidRPr="00D83A09" w:rsidRDefault="00BA532B" w:rsidP="00EC25E5">
            <w:pPr>
              <w:spacing w:after="120"/>
              <w:rPr>
                <w:i/>
                <w:color w:val="0000FF"/>
                <w:u w:val="single"/>
              </w:rPr>
            </w:pPr>
            <w:r w:rsidRPr="00D83A09">
              <w:rPr>
                <w:i/>
                <w:color w:val="0000FF"/>
                <w:u w:val="single"/>
              </w:rPr>
              <w:t>Microphone (free field type)</w:t>
            </w:r>
          </w:p>
        </w:tc>
        <w:tc>
          <w:tcPr>
            <w:tcW w:w="2880" w:type="dxa"/>
            <w:vAlign w:val="center"/>
          </w:tcPr>
          <w:p w:rsidR="00BA532B" w:rsidRPr="00D83A09" w:rsidRDefault="00BA532B" w:rsidP="00EC25E5">
            <w:pPr>
              <w:spacing w:after="120"/>
              <w:rPr>
                <w:i/>
                <w:color w:val="0000FF"/>
                <w:u w:val="single"/>
              </w:rPr>
            </w:pPr>
            <w:r w:rsidRPr="00D83A09">
              <w:rPr>
                <w:i/>
                <w:color w:val="0000FF"/>
                <w:u w:val="single"/>
              </w:rPr>
              <w:t>Range-</w:t>
            </w:r>
            <w:r w:rsidR="00070AC0">
              <w:rPr>
                <w:i/>
                <w:color w:val="0000FF"/>
                <w:u w:val="single"/>
              </w:rPr>
              <w:t xml:space="preserve"> </w:t>
            </w:r>
            <w:r w:rsidRPr="00D83A09">
              <w:rPr>
                <w:i/>
                <w:color w:val="0000FF"/>
                <w:u w:val="single"/>
              </w:rPr>
              <w:t xml:space="preserve">30 – 120 </w:t>
            </w:r>
            <w:proofErr w:type="spellStart"/>
            <w:r w:rsidRPr="00D83A09">
              <w:rPr>
                <w:i/>
                <w:color w:val="0000FF"/>
                <w:u w:val="single"/>
              </w:rPr>
              <w:t>dBA</w:t>
            </w:r>
            <w:proofErr w:type="spellEnd"/>
          </w:p>
          <w:p w:rsidR="00EC25E5" w:rsidRDefault="00BA532B" w:rsidP="00EC25E5">
            <w:pPr>
              <w:spacing w:after="120"/>
              <w:rPr>
                <w:i/>
                <w:color w:val="0000FF"/>
                <w:u w:val="single"/>
              </w:rPr>
            </w:pPr>
            <w:r w:rsidRPr="00D83A09">
              <w:rPr>
                <w:i/>
                <w:color w:val="0000FF"/>
                <w:u w:val="single"/>
              </w:rPr>
              <w:t>Sensitivity-</w:t>
            </w:r>
          </w:p>
          <w:p w:rsidR="00BA532B" w:rsidRPr="00D83A09" w:rsidRDefault="00BA532B" w:rsidP="00EC25E5">
            <w:pPr>
              <w:spacing w:after="120"/>
              <w:rPr>
                <w:i/>
                <w:color w:val="0000FF"/>
                <w:u w:val="single"/>
              </w:rPr>
            </w:pPr>
            <w:r w:rsidRPr="00D83A09">
              <w:rPr>
                <w:i/>
                <w:color w:val="0000FF"/>
                <w:u w:val="single"/>
              </w:rPr>
              <w:t>-29 dB ± 3 dB (0 dB = 1 V/Pa)</w:t>
            </w:r>
          </w:p>
          <w:p w:rsidR="00BA532B" w:rsidRPr="00D83A09" w:rsidRDefault="00BA532B" w:rsidP="00EC25E5">
            <w:pPr>
              <w:spacing w:after="120"/>
              <w:rPr>
                <w:i/>
                <w:color w:val="0000FF"/>
                <w:u w:val="single"/>
              </w:rPr>
            </w:pPr>
            <w:r w:rsidRPr="00D83A09">
              <w:rPr>
                <w:i/>
                <w:color w:val="0000FF"/>
                <w:u w:val="single"/>
              </w:rPr>
              <w:t>Wind Screen</w:t>
            </w:r>
          </w:p>
        </w:tc>
        <w:tc>
          <w:tcPr>
            <w:tcW w:w="1080" w:type="dxa"/>
            <w:vAlign w:val="center"/>
          </w:tcPr>
          <w:p w:rsidR="00BA532B" w:rsidRPr="00D83A09" w:rsidRDefault="00BA532B" w:rsidP="00EC25E5">
            <w:pPr>
              <w:spacing w:after="120"/>
              <w:jc w:val="center"/>
              <w:rPr>
                <w:i/>
                <w:color w:val="0000FF"/>
                <w:u w:val="single"/>
              </w:rPr>
            </w:pPr>
            <w:r w:rsidRPr="00D83A09">
              <w:rPr>
                <w:i/>
                <w:color w:val="0000FF"/>
                <w:u w:val="single"/>
              </w:rPr>
              <w:t>1</w:t>
            </w:r>
          </w:p>
        </w:tc>
        <w:tc>
          <w:tcPr>
            <w:tcW w:w="3240" w:type="dxa"/>
            <w:vAlign w:val="center"/>
          </w:tcPr>
          <w:p w:rsidR="00BA532B" w:rsidRPr="00D83A09" w:rsidRDefault="00BA532B" w:rsidP="00EC25E5">
            <w:pPr>
              <w:spacing w:after="120"/>
              <w:rPr>
                <w:i/>
                <w:color w:val="0000FF"/>
                <w:u w:val="single"/>
              </w:rPr>
            </w:pPr>
            <w:r w:rsidRPr="00D83A09">
              <w:rPr>
                <w:i/>
                <w:color w:val="0000FF"/>
                <w:u w:val="single"/>
              </w:rPr>
              <w:t>Monitoring airborne sounds from pile driving activities (if not raining).</w:t>
            </w:r>
          </w:p>
        </w:tc>
      </w:tr>
      <w:tr w:rsidR="00BA532B" w:rsidRPr="00E161F3" w:rsidTr="00EC25E5">
        <w:trPr>
          <w:cantSplit/>
          <w:trHeight w:val="737"/>
        </w:trPr>
        <w:tc>
          <w:tcPr>
            <w:tcW w:w="2070" w:type="dxa"/>
            <w:vAlign w:val="center"/>
          </w:tcPr>
          <w:p w:rsidR="00BA532B" w:rsidRPr="00D83A09" w:rsidRDefault="00BA532B" w:rsidP="00EC25E5">
            <w:pPr>
              <w:spacing w:after="120"/>
              <w:rPr>
                <w:i/>
                <w:color w:val="0000FF"/>
                <w:u w:val="single"/>
              </w:rPr>
            </w:pPr>
            <w:r w:rsidRPr="00D83A09">
              <w:rPr>
                <w:i/>
                <w:color w:val="0000FF"/>
                <w:u w:val="single"/>
              </w:rPr>
              <w:t>If water velocity ~&gt; 1m/s, Flow shield</w:t>
            </w:r>
          </w:p>
        </w:tc>
        <w:tc>
          <w:tcPr>
            <w:tcW w:w="2880" w:type="dxa"/>
            <w:vAlign w:val="center"/>
          </w:tcPr>
          <w:p w:rsidR="00BA532B" w:rsidRPr="00D83A09" w:rsidRDefault="00BA532B" w:rsidP="00EC25E5">
            <w:pPr>
              <w:spacing w:after="120"/>
              <w:rPr>
                <w:i/>
                <w:color w:val="0000FF"/>
                <w:u w:val="single"/>
              </w:rPr>
            </w:pPr>
            <w:r w:rsidRPr="00D83A09">
              <w:rPr>
                <w:i/>
                <w:color w:val="0000FF"/>
                <w:u w:val="single"/>
              </w:rPr>
              <w:t>Open cell foam cover or functional equivalent</w:t>
            </w:r>
          </w:p>
        </w:tc>
        <w:tc>
          <w:tcPr>
            <w:tcW w:w="1080" w:type="dxa"/>
            <w:vAlign w:val="center"/>
          </w:tcPr>
          <w:p w:rsidR="00BA532B" w:rsidRPr="00D83A09" w:rsidRDefault="00BA532B" w:rsidP="00EC25E5">
            <w:pPr>
              <w:spacing w:after="120"/>
              <w:jc w:val="center"/>
              <w:rPr>
                <w:i/>
                <w:color w:val="0000FF"/>
                <w:u w:val="single"/>
              </w:rPr>
            </w:pPr>
            <w:r w:rsidRPr="00D83A09">
              <w:rPr>
                <w:i/>
                <w:color w:val="0000FF"/>
                <w:u w:val="single"/>
              </w:rPr>
              <w:t>1/hydrophone</w:t>
            </w:r>
          </w:p>
        </w:tc>
        <w:tc>
          <w:tcPr>
            <w:tcW w:w="3240" w:type="dxa"/>
            <w:vAlign w:val="center"/>
          </w:tcPr>
          <w:p w:rsidR="00BA532B" w:rsidRPr="00D83A09" w:rsidRDefault="00BA532B" w:rsidP="00EC25E5">
            <w:pPr>
              <w:spacing w:after="120"/>
              <w:rPr>
                <w:i/>
                <w:color w:val="0000FF"/>
                <w:u w:val="single"/>
              </w:rPr>
            </w:pPr>
            <w:r w:rsidRPr="00D83A09">
              <w:rPr>
                <w:i/>
                <w:color w:val="0000FF"/>
                <w:u w:val="single"/>
              </w:rPr>
              <w:t>Eliminate flow noise contamination.</w:t>
            </w:r>
          </w:p>
        </w:tc>
      </w:tr>
      <w:tr w:rsidR="00BA532B" w:rsidRPr="00E161F3" w:rsidTr="00EC25E5">
        <w:trPr>
          <w:cantSplit/>
          <w:trHeight w:val="512"/>
        </w:trPr>
        <w:tc>
          <w:tcPr>
            <w:tcW w:w="2070" w:type="dxa"/>
            <w:vAlign w:val="center"/>
          </w:tcPr>
          <w:p w:rsidR="00BA532B" w:rsidRPr="00D83A09" w:rsidRDefault="00BA532B" w:rsidP="00EC25E5">
            <w:pPr>
              <w:spacing w:after="120"/>
              <w:rPr>
                <w:i/>
                <w:color w:val="0000FF"/>
                <w:u w:val="single"/>
              </w:rPr>
            </w:pPr>
            <w:r w:rsidRPr="00D83A09">
              <w:rPr>
                <w:i/>
                <w:color w:val="0000FF"/>
                <w:u w:val="single"/>
              </w:rPr>
              <w:t>Laptop computer</w:t>
            </w:r>
          </w:p>
          <w:p w:rsidR="00BA532B" w:rsidRPr="00D83A09" w:rsidRDefault="00BA532B" w:rsidP="00EC25E5">
            <w:pPr>
              <w:spacing w:after="120"/>
              <w:rPr>
                <w:i/>
                <w:color w:val="0000FF"/>
                <w:u w:val="single"/>
              </w:rPr>
            </w:pPr>
            <w:r w:rsidRPr="00D83A09">
              <w:rPr>
                <w:i/>
                <w:color w:val="0000FF"/>
                <w:u w:val="single"/>
              </w:rPr>
              <w:t>or</w:t>
            </w:r>
          </w:p>
          <w:p w:rsidR="00BA532B" w:rsidRPr="00D83A09" w:rsidRDefault="00BA532B" w:rsidP="00EC25E5">
            <w:pPr>
              <w:spacing w:after="120"/>
              <w:rPr>
                <w:i/>
                <w:color w:val="0000FF"/>
                <w:u w:val="single"/>
              </w:rPr>
            </w:pPr>
            <w:r w:rsidRPr="00D83A09">
              <w:rPr>
                <w:i/>
                <w:color w:val="0000FF"/>
                <w:u w:val="single"/>
              </w:rPr>
              <w:t>Digital Audio Recorder</w:t>
            </w:r>
          </w:p>
        </w:tc>
        <w:tc>
          <w:tcPr>
            <w:tcW w:w="2880" w:type="dxa"/>
            <w:vAlign w:val="center"/>
          </w:tcPr>
          <w:p w:rsidR="00BA532B" w:rsidRPr="00D83A09" w:rsidRDefault="00BA532B" w:rsidP="00EC25E5">
            <w:pPr>
              <w:spacing w:after="120"/>
              <w:rPr>
                <w:i/>
                <w:color w:val="0000FF"/>
                <w:u w:val="single"/>
              </w:rPr>
            </w:pPr>
            <w:r w:rsidRPr="00D83A09">
              <w:rPr>
                <w:i/>
                <w:color w:val="0000FF"/>
                <w:u w:val="single"/>
              </w:rPr>
              <w:t>Compatible with digital signal analyzer</w:t>
            </w:r>
          </w:p>
        </w:tc>
        <w:tc>
          <w:tcPr>
            <w:tcW w:w="1080" w:type="dxa"/>
            <w:vAlign w:val="center"/>
          </w:tcPr>
          <w:p w:rsidR="00BA532B" w:rsidRPr="00D83A09" w:rsidRDefault="00BA532B" w:rsidP="00EC25E5">
            <w:pPr>
              <w:spacing w:after="120"/>
              <w:jc w:val="center"/>
              <w:rPr>
                <w:i/>
                <w:color w:val="0000FF"/>
                <w:u w:val="single"/>
              </w:rPr>
            </w:pPr>
            <w:r w:rsidRPr="00D83A09">
              <w:rPr>
                <w:i/>
                <w:color w:val="0000FF"/>
                <w:u w:val="single"/>
              </w:rPr>
              <w:t>1</w:t>
            </w:r>
          </w:p>
        </w:tc>
        <w:tc>
          <w:tcPr>
            <w:tcW w:w="3240" w:type="dxa"/>
            <w:vAlign w:val="center"/>
          </w:tcPr>
          <w:p w:rsidR="00BA532B" w:rsidRPr="00D83A09" w:rsidRDefault="00BA532B" w:rsidP="00EC25E5">
            <w:pPr>
              <w:spacing w:after="120"/>
              <w:rPr>
                <w:i/>
                <w:color w:val="0000FF"/>
                <w:u w:val="single"/>
              </w:rPr>
            </w:pPr>
            <w:r w:rsidRPr="00D83A09">
              <w:rPr>
                <w:i/>
                <w:color w:val="0000FF"/>
                <w:u w:val="single"/>
              </w:rPr>
              <w:t>Record digital data on hard drive or digital tape.</w:t>
            </w:r>
          </w:p>
        </w:tc>
      </w:tr>
      <w:tr w:rsidR="00BA532B" w:rsidTr="00EC25E5">
        <w:trPr>
          <w:cantSplit/>
        </w:trPr>
        <w:tc>
          <w:tcPr>
            <w:tcW w:w="2070" w:type="dxa"/>
            <w:vAlign w:val="center"/>
          </w:tcPr>
          <w:p w:rsidR="00BA532B" w:rsidRPr="00D83A09" w:rsidRDefault="00BA532B" w:rsidP="00EC25E5">
            <w:pPr>
              <w:spacing w:after="120"/>
              <w:rPr>
                <w:i/>
                <w:color w:val="0000FF"/>
                <w:u w:val="single"/>
              </w:rPr>
            </w:pPr>
            <w:r w:rsidRPr="00D83A09">
              <w:rPr>
                <w:i/>
                <w:color w:val="0000FF"/>
                <w:u w:val="single"/>
              </w:rPr>
              <w:t>Real Time and Post-analysis software</w:t>
            </w:r>
          </w:p>
        </w:tc>
        <w:tc>
          <w:tcPr>
            <w:tcW w:w="2880" w:type="dxa"/>
            <w:vAlign w:val="center"/>
          </w:tcPr>
          <w:p w:rsidR="00BA532B" w:rsidRPr="00D83A09" w:rsidRDefault="00BA532B" w:rsidP="00EC25E5">
            <w:pPr>
              <w:spacing w:after="120"/>
              <w:jc w:val="center"/>
              <w:rPr>
                <w:i/>
                <w:color w:val="0000FF"/>
                <w:u w:val="single"/>
              </w:rPr>
            </w:pPr>
            <w:r w:rsidRPr="00D83A09">
              <w:rPr>
                <w:i/>
                <w:color w:val="0000FF"/>
                <w:u w:val="single"/>
              </w:rPr>
              <w:t>-</w:t>
            </w:r>
          </w:p>
        </w:tc>
        <w:tc>
          <w:tcPr>
            <w:tcW w:w="1080" w:type="dxa"/>
            <w:vAlign w:val="center"/>
          </w:tcPr>
          <w:p w:rsidR="00BA532B" w:rsidRPr="00D83A09" w:rsidRDefault="00BA532B" w:rsidP="00EC25E5">
            <w:pPr>
              <w:spacing w:after="120"/>
              <w:jc w:val="center"/>
              <w:rPr>
                <w:i/>
                <w:color w:val="0000FF"/>
                <w:u w:val="single"/>
              </w:rPr>
            </w:pPr>
            <w:r w:rsidRPr="00D83A09">
              <w:rPr>
                <w:i/>
                <w:color w:val="0000FF"/>
                <w:u w:val="single"/>
              </w:rPr>
              <w:t>1</w:t>
            </w:r>
          </w:p>
        </w:tc>
        <w:tc>
          <w:tcPr>
            <w:tcW w:w="3240" w:type="dxa"/>
            <w:vAlign w:val="center"/>
          </w:tcPr>
          <w:p w:rsidR="00BA532B" w:rsidRPr="00D83A09" w:rsidRDefault="00BA532B" w:rsidP="00EC25E5">
            <w:pPr>
              <w:spacing w:after="120"/>
              <w:rPr>
                <w:i/>
                <w:color w:val="0000FF"/>
                <w:u w:val="single"/>
              </w:rPr>
            </w:pPr>
            <w:r w:rsidRPr="00D83A09">
              <w:rPr>
                <w:i/>
                <w:color w:val="0000FF"/>
                <w:u w:val="single"/>
              </w:rPr>
              <w:t>Monitor real-time signal and post-analysis of sound signals.</w:t>
            </w:r>
          </w:p>
        </w:tc>
      </w:tr>
    </w:tbl>
    <w:p w:rsidR="00EC25E5" w:rsidRDefault="00EC25E5" w:rsidP="00EC25E5">
      <w:pPr>
        <w:spacing w:after="120"/>
        <w:textAlignment w:val="auto"/>
        <w:rPr>
          <w:rFonts w:ascii="Arial" w:hAnsi="Arial" w:cs="Arial"/>
          <w:b/>
          <w:color w:val="000000"/>
          <w:sz w:val="20"/>
        </w:rPr>
      </w:pPr>
    </w:p>
    <w:p w:rsidR="00EC25E5" w:rsidRDefault="00B87929" w:rsidP="00EC25E5">
      <w:pPr>
        <w:spacing w:after="120"/>
        <w:textAlignment w:val="auto"/>
      </w:pPr>
      <w:r>
        <w:lastRenderedPageBreak/>
        <w:t xml:space="preserve">To facilitate further analysis of </w:t>
      </w:r>
      <w:proofErr w:type="gramStart"/>
      <w:r>
        <w:t xml:space="preserve">data </w:t>
      </w:r>
      <w:r w:rsidR="005964D9">
        <w:t xml:space="preserve"> full</w:t>
      </w:r>
      <w:proofErr w:type="gramEnd"/>
      <w:r w:rsidR="005964D9">
        <w:t xml:space="preserve"> bandwidth, time-series</w:t>
      </w:r>
      <w:r>
        <w:t xml:space="preserve"> underwater signal </w:t>
      </w:r>
      <w:r w:rsidR="005964D9">
        <w:t xml:space="preserve">shall </w:t>
      </w:r>
      <w:r>
        <w:t>be recorded as a text file (.txt)</w:t>
      </w:r>
      <w:r w:rsidR="009F21F2">
        <w:t xml:space="preserve"> or wave file (.wav)</w:t>
      </w:r>
      <w:r w:rsidR="005964D9">
        <w:t xml:space="preserve"> or similar format</w:t>
      </w:r>
      <w:r>
        <w:t>.</w:t>
      </w:r>
      <w:r w:rsidR="005964D9">
        <w:t xml:space="preserve"> Recorded data shall not use data compression algorithms or technologies (e.g. MP3, compressed .wav, etc.).</w:t>
      </w:r>
    </w:p>
    <w:p w:rsidR="00EC25E5" w:rsidRDefault="00141448" w:rsidP="00EC25E5">
      <w:pPr>
        <w:pStyle w:val="Heading4"/>
        <w:spacing w:after="120"/>
      </w:pPr>
      <w:r w:rsidRPr="000B0DFD">
        <w:t>METHODOLOGY</w:t>
      </w:r>
    </w:p>
    <w:p w:rsidR="00141448" w:rsidRPr="00BF5D8F" w:rsidRDefault="00141448" w:rsidP="00EC25E5">
      <w:pPr>
        <w:pStyle w:val="Heading5"/>
        <w:numPr>
          <w:ilvl w:val="0"/>
          <w:numId w:val="0"/>
        </w:numPr>
        <w:spacing w:after="120"/>
      </w:pPr>
      <w:r w:rsidRPr="00BF5D8F">
        <w:t>Impact Pile Driving</w:t>
      </w:r>
      <w:r>
        <w:t xml:space="preserve"> for Fish and </w:t>
      </w:r>
      <w:r w:rsidR="00545253">
        <w:t xml:space="preserve">Marbled </w:t>
      </w:r>
      <w:proofErr w:type="spellStart"/>
      <w:r>
        <w:t>Murrelet</w:t>
      </w:r>
      <w:proofErr w:type="spellEnd"/>
      <w:r>
        <w:t xml:space="preserve"> Consultations</w:t>
      </w:r>
    </w:p>
    <w:p w:rsidR="00EC25E5" w:rsidRDefault="00141448" w:rsidP="00EC25E5">
      <w:pPr>
        <w:spacing w:after="120"/>
        <w:textAlignment w:val="auto"/>
        <w:rPr>
          <w:color w:val="0000FF"/>
        </w:rPr>
      </w:pPr>
      <w:r>
        <w:rPr>
          <w:i/>
          <w:color w:val="0000FF"/>
        </w:rPr>
        <w:t>Underwater</w:t>
      </w:r>
      <w:r w:rsidRPr="00684B71">
        <w:rPr>
          <w:i/>
          <w:color w:val="0000FF"/>
        </w:rPr>
        <w:t xml:space="preserve"> background </w:t>
      </w:r>
      <w:r>
        <w:rPr>
          <w:i/>
          <w:color w:val="0000FF"/>
        </w:rPr>
        <w:t xml:space="preserve">sound level </w:t>
      </w:r>
      <w:r w:rsidRPr="00684B71">
        <w:rPr>
          <w:i/>
          <w:color w:val="0000FF"/>
        </w:rPr>
        <w:t>measurements are optional</w:t>
      </w:r>
      <w:r>
        <w:rPr>
          <w:i/>
          <w:color w:val="0000FF"/>
        </w:rPr>
        <w:t>, however, if desired then the NMFS (2012a) guidance should be followed</w:t>
      </w:r>
      <w:r w:rsidR="00470E9C" w:rsidRPr="00502EE8">
        <w:rPr>
          <w:i/>
          <w:color w:val="0000FF"/>
        </w:rPr>
        <w:t>.</w:t>
      </w:r>
    </w:p>
    <w:p w:rsidR="00EC25E5" w:rsidRDefault="001F5100" w:rsidP="00EC25E5">
      <w:pPr>
        <w:spacing w:after="120"/>
        <w:textAlignment w:val="auto"/>
      </w:pPr>
      <w:r w:rsidRPr="00470E9C">
        <w:rPr>
          <w:i/>
          <w:color w:val="0000FF"/>
        </w:rPr>
        <w:t xml:space="preserve">If one hydrophone at one distance is to be used it is acceptable for the hydrophone to be placed 10 meters from the pile and at </w:t>
      </w:r>
      <w:proofErr w:type="spellStart"/>
      <w:r w:rsidRPr="00470E9C">
        <w:rPr>
          <w:i/>
          <w:color w:val="0000FF"/>
        </w:rPr>
        <w:t>midwater</w:t>
      </w:r>
      <w:proofErr w:type="spellEnd"/>
      <w:r w:rsidRPr="00470E9C">
        <w:rPr>
          <w:i/>
          <w:color w:val="0000FF"/>
        </w:rPr>
        <w:t xml:space="preserve"> depth.</w:t>
      </w:r>
      <w:r w:rsidR="00FC389F">
        <w:rPr>
          <w:i/>
          <w:color w:val="0000FF"/>
        </w:rPr>
        <w:t xml:space="preserve"> </w:t>
      </w:r>
      <w:r w:rsidRPr="00470E9C">
        <w:rPr>
          <w:i/>
          <w:color w:val="0000FF"/>
        </w:rPr>
        <w:t xml:space="preserve">If hydrophones will be placed at more than one distance from the pile it is suggested that the hydrophone nearest the pile be placed at least 3H from the pile </w:t>
      </w:r>
      <w:r w:rsidR="001F635D" w:rsidRPr="00D037A2">
        <w:rPr>
          <w:i/>
          <w:color w:val="0000FF"/>
        </w:rPr>
        <w:t>where</w:t>
      </w:r>
      <w:r w:rsidRPr="00470E9C">
        <w:rPr>
          <w:i/>
          <w:color w:val="0000FF"/>
        </w:rPr>
        <w:t xml:space="preserve"> H is the water depth at the pile and 0.7 to 0.85H depth from the surface.</w:t>
      </w:r>
      <w:r w:rsidR="00FC389F">
        <w:t xml:space="preserve"> </w:t>
      </w:r>
      <w:r w:rsidR="00FD2486">
        <w:t>The h</w:t>
      </w:r>
      <w:r w:rsidR="00B87929">
        <w:t>ydrophone</w:t>
      </w:r>
      <w:r w:rsidR="003C7804" w:rsidRPr="003C7804">
        <w:rPr>
          <w:i/>
          <w:color w:val="0000FF"/>
          <w:u w:val="single"/>
        </w:rPr>
        <w:t>(s)</w:t>
      </w:r>
      <w:r w:rsidR="003C7804" w:rsidRPr="003C7804">
        <w:t xml:space="preserve"> </w:t>
      </w:r>
      <w:r w:rsidR="00B87929">
        <w:t xml:space="preserve">will be placed at </w:t>
      </w:r>
      <w:r w:rsidRPr="00181E1F">
        <w:rPr>
          <w:i/>
          <w:color w:val="0000FF"/>
          <w:u w:val="single"/>
        </w:rPr>
        <w:t>X meters</w:t>
      </w:r>
      <w:r w:rsidR="00A047F3" w:rsidRPr="00502EE8">
        <w:rPr>
          <w:color w:val="0000FF"/>
        </w:rPr>
        <w:t xml:space="preserve"> </w:t>
      </w:r>
      <w:r w:rsidR="00895993">
        <w:t xml:space="preserve">depth </w:t>
      </w:r>
      <w:r w:rsidR="00B87929">
        <w:t>a</w:t>
      </w:r>
      <w:r w:rsidR="00895993">
        <w:t>t</w:t>
      </w:r>
      <w:r w:rsidR="00B87929">
        <w:t xml:space="preserve"> </w:t>
      </w:r>
      <w:r w:rsidR="00A0780B">
        <w:t xml:space="preserve">a </w:t>
      </w:r>
      <w:r w:rsidR="00B87929">
        <w:t xml:space="preserve">distance of </w:t>
      </w:r>
      <w:r w:rsidRPr="00181E1F">
        <w:rPr>
          <w:i/>
          <w:color w:val="0000FF"/>
          <w:u w:val="single"/>
        </w:rPr>
        <w:t>X</w:t>
      </w:r>
      <w:r w:rsidR="00B87929" w:rsidRPr="00502EE8">
        <w:rPr>
          <w:i/>
          <w:color w:val="0000FF"/>
          <w:u w:val="single"/>
        </w:rPr>
        <w:t xml:space="preserve"> meters</w:t>
      </w:r>
      <w:r w:rsidR="00B87929" w:rsidRPr="00502EE8">
        <w:rPr>
          <w:color w:val="0000FF"/>
        </w:rPr>
        <w:t xml:space="preserve"> </w:t>
      </w:r>
      <w:r w:rsidR="00B87929">
        <w:t xml:space="preserve">from </w:t>
      </w:r>
      <w:r w:rsidR="00132233">
        <w:t>each</w:t>
      </w:r>
      <w:r w:rsidR="00B87929">
        <w:t xml:space="preserve"> pile</w:t>
      </w:r>
      <w:r w:rsidR="00895993">
        <w:t xml:space="preserve"> being monitored</w:t>
      </w:r>
      <w:r w:rsidR="00181E1F">
        <w:t xml:space="preserve">, in waters of </w:t>
      </w:r>
      <w:r w:rsidR="00181E1F" w:rsidRPr="00181E1F">
        <w:rPr>
          <w:i/>
          <w:color w:val="0000CC"/>
          <w:u w:val="single"/>
        </w:rPr>
        <w:t>X meters</w:t>
      </w:r>
      <w:r w:rsidR="00181E1F" w:rsidRPr="00181E1F">
        <w:rPr>
          <w:color w:val="0000CC"/>
        </w:rPr>
        <w:t xml:space="preserve"> </w:t>
      </w:r>
      <w:r w:rsidR="00181E1F">
        <w:t>depth</w:t>
      </w:r>
      <w:r w:rsidR="00B87929">
        <w:t>.</w:t>
      </w:r>
      <w:r w:rsidR="00FC389F">
        <w:t xml:space="preserve"> </w:t>
      </w:r>
      <w:r w:rsidR="00317860" w:rsidRPr="00317860">
        <w:rPr>
          <w:i/>
          <w:color w:val="0000FF"/>
        </w:rPr>
        <w:t xml:space="preserve">If </w:t>
      </w:r>
      <w:r w:rsidR="003C7804" w:rsidRPr="003C7804">
        <w:rPr>
          <w:i/>
          <w:color w:val="0000FF"/>
        </w:rPr>
        <w:t>water</w:t>
      </w:r>
      <w:r w:rsidR="00317860" w:rsidRPr="00317860">
        <w:rPr>
          <w:i/>
          <w:color w:val="0000FF"/>
        </w:rPr>
        <w:t xml:space="preserve"> velocity </w:t>
      </w:r>
      <w:r w:rsidR="003C7804" w:rsidRPr="003C7804">
        <w:rPr>
          <w:i/>
          <w:color w:val="0000FF"/>
        </w:rPr>
        <w:t>is</w:t>
      </w:r>
      <w:r w:rsidR="00317860" w:rsidRPr="00317860">
        <w:rPr>
          <w:i/>
          <w:color w:val="0000FF"/>
        </w:rPr>
        <w:t xml:space="preserve"> 1</w:t>
      </w:r>
      <w:r w:rsidR="003C7804" w:rsidRPr="003C7804">
        <w:rPr>
          <w:i/>
          <w:color w:val="0000FF"/>
        </w:rPr>
        <w:t xml:space="preserve"> meter/second or greater, 1-3 meters off</w:t>
      </w:r>
      <w:r w:rsidR="00317860" w:rsidRPr="00317860">
        <w:rPr>
          <w:i/>
          <w:color w:val="0000FF"/>
        </w:rPr>
        <w:t xml:space="preserve"> the bottom </w:t>
      </w:r>
      <w:r w:rsidR="003C7804" w:rsidRPr="003C7804">
        <w:rPr>
          <w:i/>
          <w:color w:val="0000FF"/>
        </w:rPr>
        <w:t>may be recommended</w:t>
      </w:r>
      <w:r w:rsidR="00CB1BD5">
        <w:rPr>
          <w:i/>
          <w:color w:val="0000FF"/>
        </w:rPr>
        <w:t xml:space="preserve"> for near field hydrophones and greater than 5 meters from the surface </w:t>
      </w:r>
      <w:r w:rsidR="00FD2486">
        <w:rPr>
          <w:i/>
          <w:color w:val="0000FF"/>
        </w:rPr>
        <w:t xml:space="preserve">may be recommended </w:t>
      </w:r>
      <w:r w:rsidR="00CB1BD5">
        <w:rPr>
          <w:i/>
          <w:color w:val="0000FF"/>
        </w:rPr>
        <w:t>for any</w:t>
      </w:r>
      <w:r w:rsidR="00FC389F">
        <w:rPr>
          <w:i/>
          <w:color w:val="0000FF"/>
        </w:rPr>
        <w:t xml:space="preserve"> </w:t>
      </w:r>
      <w:r w:rsidR="00CB1BD5">
        <w:rPr>
          <w:i/>
          <w:color w:val="0000FF"/>
        </w:rPr>
        <w:t>far field hydrophones</w:t>
      </w:r>
      <w:r w:rsidR="003C7804" w:rsidRPr="003C7804">
        <w:rPr>
          <w:i/>
          <w:color w:val="0000FF"/>
        </w:rPr>
        <w:t>.</w:t>
      </w:r>
      <w:r w:rsidR="00CB1BD5">
        <w:rPr>
          <w:i/>
          <w:color w:val="0000FF"/>
        </w:rPr>
        <w:t xml:space="preserve"> </w:t>
      </w:r>
      <w:r w:rsidR="00895993">
        <w:t>A weighted tape measure will be used to determine the depth of the water.</w:t>
      </w:r>
      <w:r w:rsidR="00FC389F">
        <w:t xml:space="preserve"> </w:t>
      </w:r>
      <w:r w:rsidR="00B87929">
        <w:t>The hydrophone</w:t>
      </w:r>
      <w:r w:rsidR="003C7804" w:rsidRPr="003C7804">
        <w:rPr>
          <w:i/>
          <w:color w:val="0000FF"/>
          <w:u w:val="single"/>
        </w:rPr>
        <w:t>(s)</w:t>
      </w:r>
      <w:r w:rsidR="00B87929">
        <w:t xml:space="preserve"> will be attached to a nylon cord</w:t>
      </w:r>
      <w:r w:rsidR="005964D9">
        <w:t>,</w:t>
      </w:r>
      <w:r w:rsidR="00132233">
        <w:t xml:space="preserve"> a steel chain</w:t>
      </w:r>
      <w:r w:rsidR="005964D9">
        <w:t>, or other proven anti-strum features</w:t>
      </w:r>
      <w:r w:rsidR="00132233">
        <w:t xml:space="preserve"> if the current is swift enough to cause strumming of the line</w:t>
      </w:r>
      <w:r w:rsidR="00B87929">
        <w:t xml:space="preserve">. </w:t>
      </w:r>
      <w:r w:rsidR="00895993">
        <w:t xml:space="preserve">The nylon cord or chain will be attached to an anchor that will keep the line </w:t>
      </w:r>
      <w:r w:rsidR="00FD2486">
        <w:t>the appropriate distance from each</w:t>
      </w:r>
      <w:r w:rsidR="00895993">
        <w:t xml:space="preserve"> pile.</w:t>
      </w:r>
      <w:r w:rsidR="00B87929">
        <w:t xml:space="preserve"> </w:t>
      </w:r>
      <w:r w:rsidR="00895993">
        <w:t xml:space="preserve">The nylon cord or chain will be </w:t>
      </w:r>
      <w:r w:rsidR="00895993" w:rsidRPr="006E557F">
        <w:t xml:space="preserve">attached </w:t>
      </w:r>
      <w:r w:rsidR="00132233" w:rsidRPr="006E557F">
        <w:t>to a float</w:t>
      </w:r>
      <w:r w:rsidR="00C74144" w:rsidRPr="006E557F">
        <w:t xml:space="preserve"> </w:t>
      </w:r>
      <w:r w:rsidR="003D5488" w:rsidRPr="006E557F">
        <w:t xml:space="preserve">or </w:t>
      </w:r>
      <w:r w:rsidR="00B87929" w:rsidRPr="006E557F">
        <w:t>tied to a static line at the surface</w:t>
      </w:r>
      <w:r w:rsidR="00895993" w:rsidRPr="006E557F">
        <w:t>. T</w:t>
      </w:r>
      <w:r w:rsidR="00C74144" w:rsidRPr="006E557F">
        <w:t>he distance</w:t>
      </w:r>
      <w:r w:rsidR="00FD2486">
        <w:t>s</w:t>
      </w:r>
      <w:r w:rsidR="00C74144" w:rsidRPr="006E557F">
        <w:t xml:space="preserve"> </w:t>
      </w:r>
      <w:r w:rsidR="00895993" w:rsidRPr="006E557F">
        <w:t>will</w:t>
      </w:r>
      <w:r w:rsidR="00C74144" w:rsidRPr="006E557F">
        <w:t xml:space="preserve"> be measured by a tape measure</w:t>
      </w:r>
      <w:r w:rsidR="00D26D23" w:rsidRPr="006E557F">
        <w:t>,</w:t>
      </w:r>
      <w:r w:rsidR="003D5488" w:rsidRPr="006E557F">
        <w:t xml:space="preserve"> where possible</w:t>
      </w:r>
      <w:r w:rsidR="00D26D23" w:rsidRPr="006E557F">
        <w:t>,</w:t>
      </w:r>
      <w:r w:rsidR="003D5488" w:rsidRPr="006E557F">
        <w:t xml:space="preserve"> or a range-finder</w:t>
      </w:r>
      <w:r w:rsidR="009F21F2">
        <w:t>.</w:t>
      </w:r>
      <w:r w:rsidR="00FC389F">
        <w:t xml:space="preserve"> </w:t>
      </w:r>
      <w:r w:rsidR="00122155">
        <w:t xml:space="preserve">The acoustic path </w:t>
      </w:r>
      <w:r w:rsidR="00912E0B">
        <w:t xml:space="preserve">(line of sight) </w:t>
      </w:r>
      <w:r w:rsidR="00122155">
        <w:t>between the pile and the hydrophone</w:t>
      </w:r>
      <w:r w:rsidR="00122155" w:rsidRPr="00122155">
        <w:rPr>
          <w:i/>
        </w:rPr>
        <w:t>(s)</w:t>
      </w:r>
      <w:r w:rsidR="00122155">
        <w:t xml:space="preserve"> should be unobstructed in all cases.</w:t>
      </w:r>
    </w:p>
    <w:p w:rsidR="00EC25E5" w:rsidRDefault="00387E02" w:rsidP="00EC25E5">
      <w:pPr>
        <w:spacing w:after="120"/>
        <w:textAlignment w:val="auto"/>
        <w:rPr>
          <w:i/>
          <w:color w:val="0000FF"/>
        </w:rPr>
      </w:pPr>
      <w:r w:rsidRPr="005E74A4">
        <w:rPr>
          <w:i/>
          <w:color w:val="0000FF"/>
        </w:rPr>
        <w:t xml:space="preserve">When </w:t>
      </w:r>
      <w:r w:rsidR="00B369DA" w:rsidRPr="005E74A4">
        <w:rPr>
          <w:i/>
          <w:color w:val="0000FF"/>
        </w:rPr>
        <w:t>collecting</w:t>
      </w:r>
      <w:r w:rsidRPr="005E74A4">
        <w:rPr>
          <w:i/>
          <w:color w:val="0000FF"/>
        </w:rPr>
        <w:t xml:space="preserve"> sound measurements in an area with currents (i.e., in rivers or tidally influenced areas), appropriate measures</w:t>
      </w:r>
      <w:r w:rsidR="00641907" w:rsidRPr="005E74A4">
        <w:rPr>
          <w:i/>
          <w:color w:val="0000FF"/>
        </w:rPr>
        <w:t xml:space="preserve"> will be taken</w:t>
      </w:r>
      <w:r w:rsidR="00C74298" w:rsidRPr="005E74A4">
        <w:rPr>
          <w:i/>
          <w:color w:val="0000FF"/>
        </w:rPr>
        <w:t>, when necessary,</w:t>
      </w:r>
      <w:r w:rsidRPr="005E74A4">
        <w:rPr>
          <w:i/>
          <w:color w:val="0000FF"/>
        </w:rPr>
        <w:t xml:space="preserve"> to ensure that the </w:t>
      </w:r>
      <w:r w:rsidR="00B324E7" w:rsidRPr="005E74A4">
        <w:rPr>
          <w:i/>
          <w:color w:val="0000FF"/>
        </w:rPr>
        <w:t>flow-induced noise at the</w:t>
      </w:r>
      <w:r w:rsidRPr="005E74A4">
        <w:rPr>
          <w:i/>
          <w:color w:val="0000FF"/>
        </w:rPr>
        <w:t xml:space="preserve"> hydrophone will not </w:t>
      </w:r>
      <w:r w:rsidR="00B324E7" w:rsidRPr="005E74A4">
        <w:rPr>
          <w:i/>
          <w:color w:val="0000FF"/>
        </w:rPr>
        <w:t>interfere with the recording and analysis of</w:t>
      </w:r>
      <w:r w:rsidRPr="005E74A4">
        <w:rPr>
          <w:i/>
          <w:color w:val="0000FF"/>
        </w:rPr>
        <w:t xml:space="preserve"> the </w:t>
      </w:r>
      <w:r w:rsidR="00B324E7" w:rsidRPr="005E74A4">
        <w:rPr>
          <w:i/>
          <w:color w:val="0000FF"/>
        </w:rPr>
        <w:t>relevant</w:t>
      </w:r>
      <w:r w:rsidRPr="005E74A4">
        <w:rPr>
          <w:i/>
          <w:color w:val="0000FF"/>
        </w:rPr>
        <w:t xml:space="preserve"> sounds</w:t>
      </w:r>
      <w:r w:rsidR="00CC7DF5">
        <w:rPr>
          <w:i/>
          <w:color w:val="0000FF"/>
        </w:rPr>
        <w:t xml:space="preserve"> (NMFS, 2012a)</w:t>
      </w:r>
      <w:r w:rsidRPr="005E74A4">
        <w:rPr>
          <w:i/>
          <w:color w:val="0000FF"/>
        </w:rPr>
        <w:t>.</w:t>
      </w:r>
      <w:r w:rsidR="000D71B3">
        <w:rPr>
          <w:i/>
          <w:color w:val="0000FF"/>
        </w:rPr>
        <w:t xml:space="preserve"> As a general rule, current speeds of 1</w:t>
      </w:r>
      <w:r w:rsidR="00464A07">
        <w:rPr>
          <w:i/>
          <w:color w:val="0000FF"/>
        </w:rPr>
        <w:t>.5</w:t>
      </w:r>
      <w:r w:rsidR="000D71B3">
        <w:rPr>
          <w:i/>
          <w:color w:val="0000FF"/>
        </w:rPr>
        <w:t xml:space="preserve"> meter</w:t>
      </w:r>
      <w:r w:rsidR="00464A07">
        <w:rPr>
          <w:i/>
          <w:color w:val="0000FF"/>
        </w:rPr>
        <w:t>s</w:t>
      </w:r>
      <w:r w:rsidR="000D71B3">
        <w:rPr>
          <w:i/>
          <w:color w:val="0000FF"/>
        </w:rPr>
        <w:t>/second or greater are expected to generate significant flow-induced noise, which may interfere with the detection and analysis of low-level sounds such as the sounds from a distant pile driver or background sounds.</w:t>
      </w:r>
      <w:r w:rsidRPr="005E74A4">
        <w:rPr>
          <w:i/>
          <w:color w:val="0000FF"/>
        </w:rPr>
        <w:t xml:space="preserve"> If </w:t>
      </w:r>
      <w:r w:rsidR="00122155">
        <w:rPr>
          <w:i/>
          <w:color w:val="0000FF"/>
        </w:rPr>
        <w:t xml:space="preserve">such </w:t>
      </w:r>
      <w:r w:rsidRPr="005E74A4">
        <w:rPr>
          <w:i/>
          <w:color w:val="0000FF"/>
        </w:rPr>
        <w:t xml:space="preserve">measures are necessary, include </w:t>
      </w:r>
      <w:r w:rsidR="00B324E7" w:rsidRPr="005E74A4">
        <w:rPr>
          <w:i/>
          <w:color w:val="0000FF"/>
        </w:rPr>
        <w:t>a description of those measures. For example</w:t>
      </w:r>
      <w:r w:rsidRPr="005E74A4">
        <w:rPr>
          <w:i/>
          <w:color w:val="0000FF"/>
        </w:rPr>
        <w:t>:</w:t>
      </w:r>
    </w:p>
    <w:p w:rsidR="00EC25E5" w:rsidRDefault="00B324E7" w:rsidP="00EC25E5">
      <w:pPr>
        <w:spacing w:after="120"/>
        <w:ind w:left="720"/>
        <w:textAlignment w:val="auto"/>
        <w:rPr>
          <w:i/>
          <w:color w:val="0000FF"/>
          <w:u w:val="single"/>
        </w:rPr>
      </w:pPr>
      <w:r w:rsidRPr="005E74A4">
        <w:rPr>
          <w:i/>
          <w:color w:val="0000FF"/>
        </w:rPr>
        <w:t>If</w:t>
      </w:r>
      <w:r w:rsidR="00387E02" w:rsidRPr="005E74A4">
        <w:rPr>
          <w:i/>
          <w:color w:val="0000FF"/>
        </w:rPr>
        <w:t xml:space="preserve"> it beco</w:t>
      </w:r>
      <w:r w:rsidRPr="005E74A4">
        <w:rPr>
          <w:i/>
          <w:color w:val="0000FF"/>
        </w:rPr>
        <w:t>mes necessary to reduce the flow-induced</w:t>
      </w:r>
      <w:r w:rsidR="00387E02" w:rsidRPr="005E74A4">
        <w:rPr>
          <w:i/>
          <w:color w:val="0000FF"/>
        </w:rPr>
        <w:t xml:space="preserve"> noise</w:t>
      </w:r>
      <w:r w:rsidRPr="005E74A4">
        <w:rPr>
          <w:i/>
          <w:color w:val="0000FF"/>
        </w:rPr>
        <w:t xml:space="preserve"> at the hydrophone</w:t>
      </w:r>
      <w:r w:rsidR="00387E02" w:rsidRPr="005E74A4">
        <w:rPr>
          <w:i/>
          <w:color w:val="0000FF"/>
        </w:rPr>
        <w:t xml:space="preserve">, a flow shield will be </w:t>
      </w:r>
      <w:r w:rsidR="00B369DA" w:rsidRPr="005E74A4">
        <w:rPr>
          <w:i/>
          <w:color w:val="0000FF"/>
        </w:rPr>
        <w:t xml:space="preserve">described and </w:t>
      </w:r>
      <w:r w:rsidR="00387E02" w:rsidRPr="005E74A4">
        <w:rPr>
          <w:i/>
          <w:color w:val="0000FF"/>
        </w:rPr>
        <w:t xml:space="preserve">installed around the hydrophone to provide a barrier between the irregular, turbulent flow and the hydrophone. If no flow shield is used in these situations, the current velocity will be measured </w:t>
      </w:r>
      <w:r w:rsidR="000D71B3">
        <w:rPr>
          <w:i/>
          <w:color w:val="0000FF"/>
        </w:rPr>
        <w:t xml:space="preserve">and </w:t>
      </w:r>
      <w:r w:rsidRPr="005E74A4">
        <w:rPr>
          <w:i/>
          <w:color w:val="0000FF"/>
        </w:rPr>
        <w:t>a correlation between the levels of the relevant sounds (background or pile driving) and current speed will be made to determine whether the data is valid and can be included in the analysis.</w:t>
      </w:r>
    </w:p>
    <w:p w:rsidR="00EC25E5" w:rsidRDefault="00B87929" w:rsidP="00EC25E5">
      <w:pPr>
        <w:spacing w:after="120"/>
        <w:textAlignment w:val="auto"/>
      </w:pPr>
      <w:r>
        <w:t xml:space="preserve">The hydrophone </w:t>
      </w:r>
      <w:r w:rsidR="00A30B80">
        <w:t>calibration</w:t>
      </w:r>
      <w:r w:rsidR="003C7804" w:rsidRPr="003C7804">
        <w:rPr>
          <w:i/>
          <w:color w:val="0000FF"/>
          <w:u w:val="single"/>
        </w:rPr>
        <w:t>(s)</w:t>
      </w:r>
      <w:r w:rsidR="00607348">
        <w:t xml:space="preserve"> </w:t>
      </w:r>
      <w:r>
        <w:t>will be c</w:t>
      </w:r>
      <w:r w:rsidR="00A30B80">
        <w:t>hecked</w:t>
      </w:r>
      <w:r w:rsidRPr="00502EE8">
        <w:rPr>
          <w:i/>
          <w:color w:val="0000FF"/>
        </w:rPr>
        <w:t xml:space="preserve"> </w:t>
      </w:r>
      <w:r>
        <w:t>at the beginning of each day of monitoring activity.</w:t>
      </w:r>
      <w:r w:rsidR="00FC389F">
        <w:t xml:space="preserve"> </w:t>
      </w:r>
      <w:r w:rsidR="00713579" w:rsidRPr="0077188A">
        <w:rPr>
          <w:i/>
          <w:color w:val="0000FF"/>
        </w:rPr>
        <w:t xml:space="preserve">The method of calibration and calibration equipment used will be described. </w:t>
      </w:r>
      <w:r w:rsidR="00713579">
        <w:t xml:space="preserve"> NIST traceable calibration forms shall be provided for all relevant monitoring equipment.  </w:t>
      </w:r>
      <w:r>
        <w:t>Prior to the initiation of pile driving, the hydrophone will be placed at the appropriate distance and depth as described above.</w:t>
      </w:r>
    </w:p>
    <w:p w:rsidR="00EC25E5" w:rsidRDefault="00DC1616" w:rsidP="00EC25E5">
      <w:pPr>
        <w:spacing w:after="120"/>
        <w:rPr>
          <w:color w:val="000000"/>
        </w:rPr>
      </w:pPr>
      <w:r>
        <w:rPr>
          <w:color w:val="000000"/>
        </w:rPr>
        <w:t>T</w:t>
      </w:r>
      <w:r w:rsidR="00B87929" w:rsidRPr="00E0581F">
        <w:rPr>
          <w:color w:val="000000"/>
        </w:rPr>
        <w:t>he</w:t>
      </w:r>
      <w:r w:rsidR="00FC389F">
        <w:rPr>
          <w:color w:val="000000"/>
        </w:rPr>
        <w:t xml:space="preserve"> onsite</w:t>
      </w:r>
      <w:r w:rsidR="00B87929" w:rsidRPr="00E0581F">
        <w:rPr>
          <w:color w:val="000000"/>
        </w:rPr>
        <w:t xml:space="preserve"> inspector/contractor </w:t>
      </w:r>
      <w:r>
        <w:rPr>
          <w:color w:val="000000"/>
        </w:rPr>
        <w:t xml:space="preserve">will </w:t>
      </w:r>
      <w:r w:rsidR="00B87929" w:rsidRPr="00E0581F">
        <w:rPr>
          <w:color w:val="000000"/>
        </w:rPr>
        <w:t xml:space="preserve">inform the acoustics specialist when pile driving is about to start </w:t>
      </w:r>
      <w:r w:rsidR="00831400" w:rsidRPr="00E0581F">
        <w:rPr>
          <w:color w:val="000000"/>
        </w:rPr>
        <w:t>to ensure that the monitoring equipment is operational.</w:t>
      </w:r>
      <w:r w:rsidR="00FC389F">
        <w:rPr>
          <w:color w:val="000000"/>
        </w:rPr>
        <w:t xml:space="preserve"> </w:t>
      </w:r>
      <w:r w:rsidR="00B87929" w:rsidRPr="00E0581F">
        <w:rPr>
          <w:color w:val="000000"/>
        </w:rPr>
        <w:t xml:space="preserve">Underwater sound levels will be </w:t>
      </w:r>
      <w:r w:rsidR="00B87929" w:rsidRPr="00E0581F">
        <w:rPr>
          <w:color w:val="000000"/>
        </w:rPr>
        <w:lastRenderedPageBreak/>
        <w:t>continuously monitored during the entire duration of each pile being driven</w:t>
      </w:r>
      <w:r w:rsidR="005964D9">
        <w:rPr>
          <w:color w:val="000000"/>
        </w:rPr>
        <w:t xml:space="preserve"> with a minimum one-third octave band frequency resolution</w:t>
      </w:r>
      <w:r w:rsidR="00B87929" w:rsidRPr="00E0581F">
        <w:rPr>
          <w:color w:val="000000"/>
        </w:rPr>
        <w:t xml:space="preserve">. </w:t>
      </w:r>
      <w:r w:rsidR="00FC389F">
        <w:rPr>
          <w:color w:val="000000"/>
        </w:rPr>
        <w:t xml:space="preserve">The </w:t>
      </w:r>
      <w:r w:rsidR="005964D9">
        <w:rPr>
          <w:color w:val="000000"/>
        </w:rPr>
        <w:t xml:space="preserve">wideband </w:t>
      </w:r>
      <w:r w:rsidR="00FC389F">
        <w:rPr>
          <w:color w:val="000000"/>
        </w:rPr>
        <w:t xml:space="preserve">instantaneous </w:t>
      </w:r>
      <w:r w:rsidR="005964D9">
        <w:rPr>
          <w:color w:val="000000"/>
        </w:rPr>
        <w:t xml:space="preserve">absolute </w:t>
      </w:r>
      <w:r w:rsidR="0077188A">
        <w:rPr>
          <w:color w:val="000000"/>
        </w:rPr>
        <w:t>p</w:t>
      </w:r>
      <w:r w:rsidR="00B87929" w:rsidRPr="00E0581F">
        <w:rPr>
          <w:color w:val="000000"/>
        </w:rPr>
        <w:t xml:space="preserve">eak </w:t>
      </w:r>
      <w:r w:rsidR="00FC389F">
        <w:rPr>
          <w:color w:val="000000"/>
        </w:rPr>
        <w:t xml:space="preserve">pressure </w:t>
      </w:r>
      <w:r w:rsidR="00EA033D">
        <w:rPr>
          <w:color w:val="000000"/>
        </w:rPr>
        <w:t>and Sound Exposure Level (SEL)</w:t>
      </w:r>
      <w:r w:rsidR="00B87929" w:rsidRPr="00E0581F">
        <w:rPr>
          <w:color w:val="000000"/>
        </w:rPr>
        <w:t xml:space="preserve"> </w:t>
      </w:r>
      <w:r w:rsidR="00EA033D">
        <w:rPr>
          <w:color w:val="000000"/>
        </w:rPr>
        <w:t xml:space="preserve">values </w:t>
      </w:r>
      <w:r w:rsidR="00B87929" w:rsidRPr="00E0581F">
        <w:rPr>
          <w:color w:val="000000"/>
        </w:rPr>
        <w:t>of each strike</w:t>
      </w:r>
      <w:r w:rsidR="00B324E7">
        <w:rPr>
          <w:color w:val="000000"/>
        </w:rPr>
        <w:t>, and daily cumulative SEL</w:t>
      </w:r>
      <w:r w:rsidR="00B87929" w:rsidRPr="00E0581F">
        <w:rPr>
          <w:color w:val="000000"/>
        </w:rPr>
        <w:t xml:space="preserve"> </w:t>
      </w:r>
      <w:r w:rsidR="00B37E96">
        <w:rPr>
          <w:color w:val="000000"/>
        </w:rPr>
        <w:t>should</w:t>
      </w:r>
      <w:r w:rsidR="00B87929" w:rsidRPr="00E0581F">
        <w:rPr>
          <w:color w:val="000000"/>
        </w:rPr>
        <w:t xml:space="preserve"> be monitored in real time</w:t>
      </w:r>
      <w:r w:rsidR="007043C7">
        <w:rPr>
          <w:color w:val="000000"/>
        </w:rPr>
        <w:t xml:space="preserve"> during construction to ensure that the project does not exceed its </w:t>
      </w:r>
      <w:r w:rsidR="004070F8">
        <w:rPr>
          <w:color w:val="000000"/>
        </w:rPr>
        <w:t xml:space="preserve">authorized </w:t>
      </w:r>
      <w:r w:rsidR="007043C7">
        <w:rPr>
          <w:color w:val="000000"/>
        </w:rPr>
        <w:t>take level</w:t>
      </w:r>
      <w:r w:rsidR="00B87929" w:rsidRPr="00E0581F">
        <w:rPr>
          <w:color w:val="000000"/>
        </w:rPr>
        <w:t>.</w:t>
      </w:r>
      <w:r w:rsidR="00FC389F">
        <w:rPr>
          <w:color w:val="000000"/>
        </w:rPr>
        <w:t xml:space="preserve"> </w:t>
      </w:r>
      <w:r w:rsidR="004070F8">
        <w:rPr>
          <w:color w:val="000000"/>
        </w:rPr>
        <w:t xml:space="preserve">Peak and </w:t>
      </w:r>
      <w:proofErr w:type="spellStart"/>
      <w:r w:rsidR="004070F8">
        <w:rPr>
          <w:color w:val="000000"/>
        </w:rPr>
        <w:t>rms</w:t>
      </w:r>
      <w:proofErr w:type="spellEnd"/>
      <w:r w:rsidR="004070F8">
        <w:rPr>
          <w:color w:val="000000"/>
        </w:rPr>
        <w:t xml:space="preserve"> pressures will be reported in dB (re</w:t>
      </w:r>
      <w:proofErr w:type="gramStart"/>
      <w:r w:rsidR="004070F8">
        <w:rPr>
          <w:color w:val="000000"/>
        </w:rPr>
        <w:t>:1</w:t>
      </w:r>
      <w:proofErr w:type="gramEnd"/>
      <w:r w:rsidR="004070F8">
        <w:rPr>
          <w:color w:val="000000"/>
        </w:rPr>
        <w:t xml:space="preserve"> µPa)</w:t>
      </w:r>
      <w:r w:rsidR="00B87929" w:rsidRPr="00E0581F">
        <w:rPr>
          <w:color w:val="000000"/>
        </w:rPr>
        <w:t>.</w:t>
      </w:r>
      <w:r w:rsidR="004070F8">
        <w:rPr>
          <w:color w:val="000000"/>
        </w:rPr>
        <w:t xml:space="preserve"> SEL will be reported in dB (re: 1 µPa</w:t>
      </w:r>
      <w:r w:rsidR="004070F8" w:rsidRPr="004070F8">
        <w:rPr>
          <w:color w:val="000000"/>
          <w:vertAlign w:val="superscript"/>
        </w:rPr>
        <w:t>2</w:t>
      </w:r>
      <w:r w:rsidR="004070F8">
        <w:rPr>
          <w:color w:val="000000"/>
        </w:rPr>
        <w:t>·sec)</w:t>
      </w:r>
      <w:r w:rsidR="0000291B">
        <w:rPr>
          <w:color w:val="000000"/>
        </w:rPr>
        <w:t>.</w:t>
      </w:r>
      <w:r w:rsidR="005964D9">
        <w:rPr>
          <w:color w:val="000000"/>
        </w:rPr>
        <w:t xml:space="preserve"> Wideband time series recording is strongly recommended during all impact pile driving.</w:t>
      </w:r>
    </w:p>
    <w:p w:rsidR="00EC25E5" w:rsidRDefault="00B87929" w:rsidP="00EC25E5">
      <w:pPr>
        <w:spacing w:after="120"/>
      </w:pPr>
      <w:r>
        <w:t>Prior to</w:t>
      </w:r>
      <w:r w:rsidR="00A77E52">
        <w:t>,</w:t>
      </w:r>
      <w:r>
        <w:t xml:space="preserve"> and during</w:t>
      </w:r>
      <w:r w:rsidR="00A77E52">
        <w:t>,</w:t>
      </w:r>
      <w:r>
        <w:t xml:space="preserve"> the pile driving activity</w:t>
      </w:r>
      <w:r w:rsidR="00A77E52">
        <w:t>,</w:t>
      </w:r>
      <w:r>
        <w:t xml:space="preserve"> environmental data will be gathered</w:t>
      </w:r>
      <w:r w:rsidR="00DC1616">
        <w:t>,</w:t>
      </w:r>
      <w:r>
        <w:t xml:space="preserve"> such as water depth</w:t>
      </w:r>
      <w:r w:rsidR="005964D9">
        <w:t xml:space="preserve"> and tidal level</w:t>
      </w:r>
      <w:r>
        <w:t>, wave height, and other factors that could contribute to influencing the underwater sound levels (e.g. aircraft, boats, etc.).</w:t>
      </w:r>
      <w:r w:rsidR="00FC389F">
        <w:t xml:space="preserve"> </w:t>
      </w:r>
      <w:r>
        <w:t>Start and stop time of each pile driving event and the time at which the bubble curtain</w:t>
      </w:r>
      <w:r w:rsidR="00ED7AC9">
        <w:t xml:space="preserve"> or functional equivalent</w:t>
      </w:r>
      <w:r w:rsidR="005F28FA">
        <w:rPr>
          <w:rStyle w:val="FootnoteReference"/>
        </w:rPr>
        <w:footnoteReference w:id="4"/>
      </w:r>
      <w:r>
        <w:t xml:space="preserve"> is turned on</w:t>
      </w:r>
      <w:r w:rsidR="00352665">
        <w:t xml:space="preserve"> and off</w:t>
      </w:r>
      <w:r>
        <w:t xml:space="preserve"> will be </w:t>
      </w:r>
      <w:r w:rsidR="005964D9">
        <w:t>logged</w:t>
      </w:r>
      <w:r>
        <w:t>.</w:t>
      </w:r>
    </w:p>
    <w:p w:rsidR="00EC25E5" w:rsidRDefault="00B87929" w:rsidP="00EC25E5">
      <w:pPr>
        <w:spacing w:after="120"/>
      </w:pPr>
      <w:r>
        <w:t xml:space="preserve">The </w:t>
      </w:r>
      <w:r w:rsidR="00FB671E">
        <w:t>contractor or agency</w:t>
      </w:r>
      <w:r w:rsidR="00C11ED2">
        <w:t xml:space="preserve"> </w:t>
      </w:r>
      <w:r>
        <w:t xml:space="preserve">will </w:t>
      </w:r>
      <w:r w:rsidR="00FB671E">
        <w:t xml:space="preserve">provide the following information, in writing, to the contractor conducting the </w:t>
      </w:r>
      <w:proofErr w:type="spellStart"/>
      <w:r w:rsidR="00FB671E">
        <w:t>hydroacoustic</w:t>
      </w:r>
      <w:proofErr w:type="spellEnd"/>
      <w:r w:rsidR="00FB671E">
        <w:t xml:space="preserve"> monitoring for inclusion in the final monitoring report: a </w:t>
      </w:r>
      <w:r w:rsidR="00607348">
        <w:t xml:space="preserve">description of </w:t>
      </w:r>
      <w:r>
        <w:t xml:space="preserve">the substrate composition, </w:t>
      </w:r>
      <w:r w:rsidR="00AA1A24">
        <w:t xml:space="preserve">approximate depth of significant substrate layers, </w:t>
      </w:r>
      <w:r>
        <w:t>hammer model and size</w:t>
      </w:r>
      <w:r w:rsidR="005964D9">
        <w:t>, pile cap or cushion type</w:t>
      </w:r>
      <w:r>
        <w:t>, hammer energy settings</w:t>
      </w:r>
      <w:r w:rsidR="00B41728">
        <w:t xml:space="preserve"> </w:t>
      </w:r>
      <w:r>
        <w:t>and any changes to those settings during the piles being monitored, depth pile driven</w:t>
      </w:r>
      <w:r w:rsidR="002968B9">
        <w:t>,</w:t>
      </w:r>
      <w:r>
        <w:t xml:space="preserve"> blows per foot for the piles monitored</w:t>
      </w:r>
      <w:r w:rsidR="002968B9">
        <w:t>, and total number of strikes to drive each pile</w:t>
      </w:r>
      <w:r w:rsidR="00A31557">
        <w:t xml:space="preserve"> that is monitored</w:t>
      </w:r>
      <w:r>
        <w:t>.</w:t>
      </w:r>
    </w:p>
    <w:p w:rsidR="00EC25E5" w:rsidRDefault="00751DEF" w:rsidP="00EC25E5">
      <w:pPr>
        <w:spacing w:after="120"/>
        <w:textAlignment w:val="auto"/>
        <w:rPr>
          <w:i/>
        </w:rPr>
      </w:pPr>
      <w:r w:rsidRPr="00924FDA">
        <w:rPr>
          <w:i/>
        </w:rPr>
        <w:t xml:space="preserve">If airborne noise monitoring </w:t>
      </w:r>
      <w:r>
        <w:rPr>
          <w:i/>
        </w:rPr>
        <w:t xml:space="preserve">is required, background measurements from 20 Hz to 20 kHz will be taken to establish background noise without the pile driver and associated equipment running.  Spectral analysis shall be provided showing the frequency content of the background noise spectra using a minimum bandwidth resolution of one-third octave using both A-weighted and </w:t>
      </w:r>
      <w:proofErr w:type="spellStart"/>
      <w:r>
        <w:rPr>
          <w:i/>
        </w:rPr>
        <w:t>unweighted</w:t>
      </w:r>
      <w:proofErr w:type="spellEnd"/>
      <w:r>
        <w:rPr>
          <w:i/>
        </w:rPr>
        <w:t xml:space="preserve"> filters.  For monitoring pile driving noise, the microphone shall be positioned 50 feet from the driven pile, at least 6 feet above the ground, water, or deck level.  The microphone should not be positioned near other noisy equipment, such as the crane engine, compressors, while operating.  Equipment used for airborne noise measurements shall demonstrate calibration traceability to NIST standards.</w:t>
      </w:r>
    </w:p>
    <w:p w:rsidR="00EC25E5" w:rsidRDefault="00EC25E5" w:rsidP="00EC25E5">
      <w:pPr>
        <w:spacing w:after="120"/>
      </w:pPr>
    </w:p>
    <w:p w:rsidR="005A3D4B" w:rsidRPr="00BF5D8F" w:rsidRDefault="005A3D4B" w:rsidP="00EC25E5">
      <w:pPr>
        <w:pStyle w:val="Heading5"/>
        <w:numPr>
          <w:ilvl w:val="0"/>
          <w:numId w:val="0"/>
        </w:numPr>
        <w:spacing w:after="120"/>
      </w:pPr>
      <w:r>
        <w:t>Vibratory</w:t>
      </w:r>
      <w:r w:rsidRPr="00BF5D8F">
        <w:t xml:space="preserve"> Pile Driving</w:t>
      </w:r>
      <w:r>
        <w:t xml:space="preserve"> for Marine Mammal Consultations</w:t>
      </w:r>
    </w:p>
    <w:p w:rsidR="00D803DE" w:rsidRDefault="00D803DE" w:rsidP="00EC25E5">
      <w:pPr>
        <w:spacing w:after="120"/>
        <w:textAlignment w:val="auto"/>
        <w:rPr>
          <w:i/>
          <w:color w:val="0000FF"/>
        </w:rPr>
      </w:pPr>
      <w:r>
        <w:rPr>
          <w:i/>
          <w:color w:val="0000FF"/>
        </w:rPr>
        <w:t xml:space="preserve">If </w:t>
      </w:r>
      <w:proofErr w:type="spellStart"/>
      <w:r w:rsidR="005A3D4B" w:rsidRPr="00D165FA">
        <w:rPr>
          <w:i/>
          <w:color w:val="0000FF"/>
        </w:rPr>
        <w:t>hydroacoustic</w:t>
      </w:r>
      <w:proofErr w:type="spellEnd"/>
      <w:r w:rsidR="005A3D4B" w:rsidRPr="00D165FA">
        <w:rPr>
          <w:i/>
          <w:color w:val="0000FF"/>
        </w:rPr>
        <w:t xml:space="preserve"> monitoring of vibratory pile installation is </w:t>
      </w:r>
      <w:r w:rsidR="009644A6">
        <w:rPr>
          <w:i/>
          <w:color w:val="0000FF"/>
        </w:rPr>
        <w:t xml:space="preserve">conducted </w:t>
      </w:r>
      <w:r>
        <w:rPr>
          <w:i/>
          <w:color w:val="0000FF"/>
        </w:rPr>
        <w:t>for marine mammal consultations NMFS (2012a</w:t>
      </w:r>
      <w:proofErr w:type="gramStart"/>
      <w:r>
        <w:rPr>
          <w:i/>
          <w:color w:val="0000FF"/>
        </w:rPr>
        <w:t>,b,c</w:t>
      </w:r>
      <w:proofErr w:type="gramEnd"/>
      <w:r>
        <w:rPr>
          <w:i/>
          <w:color w:val="0000FF"/>
        </w:rPr>
        <w:t>) guidance should be followed.</w:t>
      </w:r>
      <w:r w:rsidR="00FC389F">
        <w:rPr>
          <w:i/>
          <w:color w:val="0000FF"/>
        </w:rPr>
        <w:t xml:space="preserve"> </w:t>
      </w:r>
      <w:r w:rsidR="005A3D4B">
        <w:rPr>
          <w:i/>
          <w:color w:val="0000FF"/>
        </w:rPr>
        <w:t xml:space="preserve">In addition to the monitoring </w:t>
      </w:r>
      <w:r>
        <w:rPr>
          <w:i/>
          <w:color w:val="0000FF"/>
        </w:rPr>
        <w:t>methodology</w:t>
      </w:r>
      <w:r w:rsidR="005A3D4B">
        <w:rPr>
          <w:i/>
          <w:color w:val="0000FF"/>
        </w:rPr>
        <w:t xml:space="preserve"> above, </w:t>
      </w:r>
      <w:r>
        <w:rPr>
          <w:i/>
          <w:color w:val="0000FF"/>
        </w:rPr>
        <w:t>the following differences should be noted</w:t>
      </w:r>
      <w:r w:rsidR="00FB671E">
        <w:rPr>
          <w:i/>
          <w:color w:val="0000FF"/>
        </w:rPr>
        <w:t>:</w:t>
      </w:r>
    </w:p>
    <w:p w:rsidR="00317860" w:rsidRDefault="00D803DE" w:rsidP="00EC25E5">
      <w:pPr>
        <w:numPr>
          <w:ilvl w:val="0"/>
          <w:numId w:val="35"/>
        </w:numPr>
        <w:spacing w:after="120"/>
        <w:textAlignment w:val="auto"/>
        <w:rPr>
          <w:i/>
          <w:color w:val="0000FF"/>
        </w:rPr>
      </w:pPr>
      <w:r>
        <w:rPr>
          <w:i/>
          <w:color w:val="0000FF"/>
        </w:rPr>
        <w:t>Use of a sound attenuation device is not required</w:t>
      </w:r>
    </w:p>
    <w:p w:rsidR="00EC25E5" w:rsidRDefault="00D803DE" w:rsidP="00EC25E5">
      <w:pPr>
        <w:numPr>
          <w:ilvl w:val="0"/>
          <w:numId w:val="35"/>
        </w:numPr>
        <w:spacing w:after="120"/>
        <w:textAlignment w:val="auto"/>
        <w:rPr>
          <w:i/>
          <w:color w:val="0000FF"/>
        </w:rPr>
      </w:pPr>
      <w:r>
        <w:rPr>
          <w:i/>
          <w:color w:val="0000FF"/>
        </w:rPr>
        <w:t>Placement of the hydrophones</w:t>
      </w:r>
    </w:p>
    <w:p w:rsidR="00EC25E5" w:rsidRDefault="005A3D4B" w:rsidP="00EC25E5">
      <w:pPr>
        <w:spacing w:after="120"/>
        <w:textAlignment w:val="auto"/>
        <w:rPr>
          <w:i/>
          <w:color w:val="0000FF"/>
        </w:rPr>
      </w:pPr>
      <w:r>
        <w:rPr>
          <w:i/>
          <w:color w:val="0000FF"/>
        </w:rPr>
        <w:t>NMFS has provided guidance for measuring background and source sound levels as well as how to evaluate site specific propagation loss (NMFS 2012a, b, c).</w:t>
      </w:r>
      <w:r w:rsidR="00FC389F">
        <w:rPr>
          <w:i/>
          <w:color w:val="0000FF"/>
        </w:rPr>
        <w:t xml:space="preserve"> </w:t>
      </w:r>
      <w:r>
        <w:rPr>
          <w:i/>
          <w:color w:val="0000FF"/>
        </w:rPr>
        <w:t xml:space="preserve">Please use this guidance to develop a </w:t>
      </w:r>
      <w:r w:rsidR="00D803DE">
        <w:rPr>
          <w:i/>
          <w:color w:val="0000FF"/>
        </w:rPr>
        <w:t>methodology</w:t>
      </w:r>
      <w:r>
        <w:rPr>
          <w:i/>
          <w:color w:val="0000FF"/>
        </w:rPr>
        <w:t xml:space="preserve"> for </w:t>
      </w:r>
      <w:proofErr w:type="spellStart"/>
      <w:r>
        <w:rPr>
          <w:i/>
          <w:color w:val="0000FF"/>
        </w:rPr>
        <w:t>hydroacoustic</w:t>
      </w:r>
      <w:proofErr w:type="spellEnd"/>
      <w:r>
        <w:rPr>
          <w:i/>
          <w:color w:val="0000FF"/>
        </w:rPr>
        <w:t xml:space="preserve"> monitoring of vibratory pile installation if applicable.</w:t>
      </w:r>
    </w:p>
    <w:p w:rsidR="00EC25E5" w:rsidRDefault="005A3D4B" w:rsidP="00EC25E5">
      <w:pPr>
        <w:spacing w:after="120"/>
        <w:textAlignment w:val="auto"/>
        <w:rPr>
          <w:i/>
          <w:color w:val="0000FF"/>
        </w:rPr>
      </w:pPr>
      <w:r w:rsidRPr="00124265">
        <w:rPr>
          <w:i/>
          <w:color w:val="0000FF"/>
        </w:rPr>
        <w:lastRenderedPageBreak/>
        <w:t>If marine mammals are present in the project area it is recommended that background sound levels be measured to more accurately determine the site specific range to the threshold</w:t>
      </w:r>
      <w:r>
        <w:rPr>
          <w:i/>
          <w:color w:val="0000FF"/>
        </w:rPr>
        <w:t xml:space="preserve"> using the protocol outlined in NMFS 2012a.</w:t>
      </w:r>
      <w:r w:rsidR="00FC389F">
        <w:rPr>
          <w:i/>
          <w:color w:val="0000FF"/>
        </w:rPr>
        <w:t xml:space="preserve"> </w:t>
      </w:r>
      <w:r>
        <w:t xml:space="preserve">Background underwater </w:t>
      </w:r>
      <w:r w:rsidRPr="00111FDB">
        <w:t xml:space="preserve">sound </w:t>
      </w:r>
      <w:r>
        <w:t>levels will be measured for a minimum of three full 24-hour cycles (i.e., 6 am to 6 am) in the absence of construction activities to determine background sound levels (NMFS, 2012a)</w:t>
      </w:r>
      <w:r w:rsidR="007D2130">
        <w:t>.</w:t>
      </w:r>
      <w:r w:rsidR="00FC389F">
        <w:t xml:space="preserve"> </w:t>
      </w:r>
      <w:r w:rsidR="007D2130">
        <w:t>A</w:t>
      </w:r>
      <w:r>
        <w:t xml:space="preserve">nalysis will be conducted using both data from the full range of frequencies </w:t>
      </w:r>
      <w:r w:rsidR="007D2130">
        <w:t xml:space="preserve">recorded </w:t>
      </w:r>
      <w:r>
        <w:t>(typically 20 Hz to 20 kHz) and using high pass filters at 7 Hz, 75 Hz</w:t>
      </w:r>
      <w:r w:rsidR="009B2F5B">
        <w:t>,</w:t>
      </w:r>
      <w:r>
        <w:t xml:space="preserve"> and 150 Hz thus eliminating those frequencies below these levels (NMFS, 2012a) </w:t>
      </w:r>
      <w:r w:rsidR="007D2130">
        <w:t xml:space="preserve">which follows </w:t>
      </w:r>
      <w:r>
        <w:t xml:space="preserve">the </w:t>
      </w:r>
      <w:r w:rsidR="007D2130">
        <w:t xml:space="preserve">marine mammal </w:t>
      </w:r>
      <w:r>
        <w:t xml:space="preserve">functional hearing groups of </w:t>
      </w:r>
      <w:proofErr w:type="spellStart"/>
      <w:r>
        <w:t>Southall</w:t>
      </w:r>
      <w:proofErr w:type="spellEnd"/>
      <w:r>
        <w:t xml:space="preserve"> et al. (2007).</w:t>
      </w:r>
      <w:r w:rsidR="00FC389F">
        <w:t xml:space="preserve"> </w:t>
      </w:r>
      <w:r>
        <w:t>Data will be used to calculate 30-second Root Mean Square (RMS) values for each 30 seconds of the three 24-hour cycles measured.</w:t>
      </w:r>
      <w:r w:rsidR="00FC389F">
        <w:t xml:space="preserve"> </w:t>
      </w:r>
      <w:r>
        <w:t>These data will be used to calculate and plot a Cumulative Distribution Function (CDF) (NMFS, 2012a).</w:t>
      </w:r>
      <w:r w:rsidR="00FC389F">
        <w:t xml:space="preserve"> </w:t>
      </w:r>
      <w:r>
        <w:t xml:space="preserve">Overall background sound levels will be reported as the 50% CDF and include a spectral analysis of the frequencies (NMFS, 2012a) for a minimum of </w:t>
      </w:r>
      <w:r w:rsidR="007D2130">
        <w:t>one</w:t>
      </w:r>
      <w:r>
        <w:t xml:space="preserve"> hourly cycle.</w:t>
      </w:r>
      <w:r w:rsidR="00FC389F">
        <w:t xml:space="preserve"> </w:t>
      </w:r>
      <w:r w:rsidRPr="00C469D9">
        <w:rPr>
          <w:i/>
          <w:color w:val="0000FF"/>
        </w:rPr>
        <w:t>Alternately, if pile driving will be conducted during the daytime only the background sound levels collected during daytime hours (6am to 6pm) can be used in this analysis.</w:t>
      </w:r>
    </w:p>
    <w:p w:rsidR="00EC25E5" w:rsidRDefault="00A047F3" w:rsidP="00EC25E5">
      <w:pPr>
        <w:spacing w:after="120"/>
        <w:textAlignment w:val="auto"/>
      </w:pPr>
      <w:r w:rsidRPr="00124265">
        <w:rPr>
          <w:i/>
          <w:color w:val="0000FF"/>
        </w:rPr>
        <w:t xml:space="preserve">If only one hydrophone at one distance is to be used it is </w:t>
      </w:r>
      <w:r>
        <w:rPr>
          <w:i/>
          <w:color w:val="0000FF"/>
        </w:rPr>
        <w:t>acceptable for</w:t>
      </w:r>
      <w:r w:rsidRPr="00124265">
        <w:rPr>
          <w:i/>
          <w:color w:val="0000FF"/>
        </w:rPr>
        <w:t xml:space="preserve"> the hydrophone </w:t>
      </w:r>
      <w:r>
        <w:rPr>
          <w:i/>
          <w:color w:val="0000FF"/>
        </w:rPr>
        <w:t xml:space="preserve">to </w:t>
      </w:r>
      <w:r w:rsidRPr="00124265">
        <w:rPr>
          <w:i/>
          <w:color w:val="0000FF"/>
        </w:rPr>
        <w:t>be placed 10 meters from the pile</w:t>
      </w:r>
      <w:r>
        <w:rPr>
          <w:i/>
          <w:color w:val="0000FF"/>
        </w:rPr>
        <w:t xml:space="preserve"> </w:t>
      </w:r>
      <w:r w:rsidR="00F859E2">
        <w:rPr>
          <w:i/>
          <w:color w:val="0000FF"/>
        </w:rPr>
        <w:t>at</w:t>
      </w:r>
      <w:r>
        <w:rPr>
          <w:i/>
          <w:color w:val="0000FF"/>
        </w:rPr>
        <w:t xml:space="preserve"> </w:t>
      </w:r>
      <w:proofErr w:type="spellStart"/>
      <w:r>
        <w:rPr>
          <w:i/>
          <w:color w:val="0000FF"/>
        </w:rPr>
        <w:t>midwater</w:t>
      </w:r>
      <w:proofErr w:type="spellEnd"/>
      <w:r>
        <w:rPr>
          <w:i/>
          <w:color w:val="0000FF"/>
        </w:rPr>
        <w:t xml:space="preserve"> depth</w:t>
      </w:r>
      <w:r w:rsidRPr="00124265">
        <w:rPr>
          <w:i/>
          <w:color w:val="0000FF"/>
        </w:rPr>
        <w:t>.</w:t>
      </w:r>
      <w:r w:rsidR="00FC389F">
        <w:rPr>
          <w:i/>
          <w:color w:val="0000FF"/>
        </w:rPr>
        <w:t xml:space="preserve"> </w:t>
      </w:r>
      <w:r w:rsidRPr="00124265">
        <w:rPr>
          <w:i/>
          <w:color w:val="0000FF"/>
        </w:rPr>
        <w:t>If hydrophones will be placed at more than one distance from the pile it is suggested that the hydrophone nearest the pile be placed at least 3H from the pile where H is the water depth at the pile</w:t>
      </w:r>
      <w:r>
        <w:rPr>
          <w:i/>
          <w:color w:val="0000FF"/>
        </w:rPr>
        <w:t xml:space="preserve"> and at 0.7 to 0.85H depth</w:t>
      </w:r>
      <w:r w:rsidRPr="00124265">
        <w:rPr>
          <w:i/>
          <w:color w:val="0000FF"/>
        </w:rPr>
        <w:t>.</w:t>
      </w:r>
    </w:p>
    <w:p w:rsidR="00EC25E5" w:rsidRDefault="00A047F3" w:rsidP="00EC25E5">
      <w:pPr>
        <w:spacing w:after="120"/>
        <w:textAlignment w:val="auto"/>
        <w:rPr>
          <w:i/>
          <w:color w:val="0000FF"/>
        </w:rPr>
      </w:pPr>
      <w:r>
        <w:rPr>
          <w:i/>
          <w:color w:val="0000FF"/>
        </w:rPr>
        <w:t>I</w:t>
      </w:r>
      <w:r w:rsidRPr="003C7804">
        <w:rPr>
          <w:i/>
          <w:color w:val="0000FF"/>
        </w:rPr>
        <w:t>f water velocity is 1 meter/second or greater, 1-3 meters off the bottom may be recommended</w:t>
      </w:r>
      <w:r>
        <w:rPr>
          <w:i/>
          <w:color w:val="0000FF"/>
        </w:rPr>
        <w:t xml:space="preserve"> for near field hydrophones and greater than 5 meters from the surface may be recommended for any</w:t>
      </w:r>
      <w:r w:rsidR="00FC389F">
        <w:rPr>
          <w:i/>
          <w:color w:val="0000FF"/>
        </w:rPr>
        <w:t xml:space="preserve"> </w:t>
      </w:r>
      <w:r>
        <w:rPr>
          <w:i/>
          <w:color w:val="0000FF"/>
        </w:rPr>
        <w:t>far field hydrophones</w:t>
      </w:r>
      <w:r w:rsidRPr="003C7804">
        <w:rPr>
          <w:i/>
          <w:color w:val="0000FF"/>
        </w:rPr>
        <w:t>.</w:t>
      </w:r>
    </w:p>
    <w:p w:rsidR="00EC25E5" w:rsidRDefault="00D803DE" w:rsidP="00EC25E5">
      <w:pPr>
        <w:spacing w:after="120"/>
        <w:rPr>
          <w:i/>
          <w:color w:val="0000FF"/>
        </w:rPr>
      </w:pPr>
      <w:r w:rsidRPr="00124265">
        <w:rPr>
          <w:i/>
          <w:color w:val="0000FF"/>
        </w:rPr>
        <w:t>Include information on methodology, instrument spec</w:t>
      </w:r>
      <w:r w:rsidR="00533636">
        <w:rPr>
          <w:i/>
          <w:color w:val="0000FF"/>
        </w:rPr>
        <w:t>ification</w:t>
      </w:r>
      <w:r w:rsidRPr="00124265">
        <w:rPr>
          <w:i/>
          <w:color w:val="0000FF"/>
        </w:rPr>
        <w:t>s and settings and measurement location if airborne measurements are to be included for other listed species (e.g.</w:t>
      </w:r>
      <w:r w:rsidR="009B2F5B">
        <w:rPr>
          <w:i/>
          <w:color w:val="0000FF"/>
        </w:rPr>
        <w:t>,</w:t>
      </w:r>
      <w:r w:rsidR="00533636">
        <w:rPr>
          <w:i/>
          <w:color w:val="0000FF"/>
        </w:rPr>
        <w:t xml:space="preserve"> </w:t>
      </w:r>
      <w:r w:rsidRPr="00124265">
        <w:rPr>
          <w:i/>
          <w:color w:val="0000FF"/>
        </w:rPr>
        <w:t xml:space="preserve">marine mammal haul out present, marbled </w:t>
      </w:r>
      <w:proofErr w:type="spellStart"/>
      <w:r w:rsidRPr="00124265">
        <w:rPr>
          <w:i/>
          <w:color w:val="0000FF"/>
        </w:rPr>
        <w:t>murrelet</w:t>
      </w:r>
      <w:proofErr w:type="spellEnd"/>
      <w:r w:rsidRPr="00124265">
        <w:rPr>
          <w:i/>
          <w:color w:val="0000FF"/>
        </w:rPr>
        <w:t xml:space="preserve"> nest</w:t>
      </w:r>
      <w:r w:rsidR="001F635D" w:rsidRPr="00D037A2">
        <w:rPr>
          <w:i/>
          <w:color w:val="0000FF"/>
        </w:rPr>
        <w:t>ing</w:t>
      </w:r>
      <w:r w:rsidR="001F635D">
        <w:rPr>
          <w:i/>
          <w:color w:val="0000FF"/>
        </w:rPr>
        <w:t xml:space="preserve"> </w:t>
      </w:r>
      <w:r w:rsidR="001F635D" w:rsidRPr="00D037A2">
        <w:rPr>
          <w:i/>
          <w:color w:val="0000FF"/>
        </w:rPr>
        <w:t>habitat</w:t>
      </w:r>
      <w:r w:rsidRPr="00124265">
        <w:rPr>
          <w:i/>
          <w:color w:val="0000FF"/>
        </w:rPr>
        <w:t xml:space="preserve"> present, etc</w:t>
      </w:r>
      <w:r w:rsidRPr="00D037A2">
        <w:rPr>
          <w:i/>
          <w:color w:val="0000FF"/>
        </w:rPr>
        <w:t>.)</w:t>
      </w:r>
      <w:r w:rsidR="001F635D" w:rsidRPr="00D037A2">
        <w:rPr>
          <w:i/>
          <w:color w:val="0000FF"/>
        </w:rPr>
        <w:t>, as required</w:t>
      </w:r>
      <w:r w:rsidRPr="00D037A2">
        <w:rPr>
          <w:i/>
          <w:color w:val="0000FF"/>
        </w:rPr>
        <w:t>.</w:t>
      </w:r>
    </w:p>
    <w:p w:rsidR="00EC25E5" w:rsidRDefault="00D3011F" w:rsidP="00EC25E5">
      <w:pPr>
        <w:pStyle w:val="Heading5"/>
        <w:numPr>
          <w:ilvl w:val="0"/>
          <w:numId w:val="0"/>
        </w:numPr>
        <w:spacing w:after="120"/>
      </w:pPr>
      <w:r>
        <w:t xml:space="preserve">Sound Attenuation </w:t>
      </w:r>
      <w:r w:rsidR="00C11ED2">
        <w:t>Monitoring</w:t>
      </w:r>
    </w:p>
    <w:p w:rsidR="00EC25E5" w:rsidRDefault="00D3011F" w:rsidP="00EC25E5">
      <w:pPr>
        <w:spacing w:after="120"/>
        <w:rPr>
          <w:i/>
          <w:color w:val="0000FF"/>
        </w:rPr>
      </w:pPr>
      <w:r>
        <w:t xml:space="preserve">All monitored </w:t>
      </w:r>
      <w:r w:rsidR="000D71B3">
        <w:t xml:space="preserve">piles may </w:t>
      </w:r>
      <w:r>
        <w:t>be tested with the sound attenuation system on and off (</w:t>
      </w:r>
      <w:r w:rsidR="00FB671E">
        <w:t xml:space="preserve">or </w:t>
      </w:r>
      <w:r>
        <w:t>presence and absence) to test its effectiveness</w:t>
      </w:r>
      <w:r>
        <w:rPr>
          <w:rStyle w:val="FootnoteReference"/>
        </w:rPr>
        <w:footnoteReference w:id="5"/>
      </w:r>
      <w:r w:rsidRPr="003C7804">
        <w:t>.</w:t>
      </w:r>
      <w:r w:rsidR="00FC389F">
        <w:t xml:space="preserve"> </w:t>
      </w:r>
      <w:r>
        <w:t>To account for varying resistance as the pile is driven; t</w:t>
      </w:r>
      <w:r w:rsidRPr="003C7804">
        <w:t xml:space="preserve">he sound attenuation device will be turned off for </w:t>
      </w:r>
      <w:r w:rsidRPr="00D83A09">
        <w:rPr>
          <w:i/>
          <w:color w:val="0000FF"/>
        </w:rPr>
        <w:t>(describe schedule for turning on and off)</w:t>
      </w:r>
      <w:r w:rsidRPr="00D83A09">
        <w:rPr>
          <w:color w:val="0000FF"/>
        </w:rPr>
        <w:t xml:space="preserve"> </w:t>
      </w:r>
      <w:r w:rsidRPr="00D83A09">
        <w:t>periods during the beginning, the middle third, and near the end of the drive.</w:t>
      </w:r>
      <w:r w:rsidR="00FC389F">
        <w:t xml:space="preserve"> </w:t>
      </w:r>
      <w:r w:rsidRPr="00D83A09">
        <w:t>After turning off the attenuation system, pile driving should not resume for at least 2 minutes to allow time for air bubbles to completely disperse</w:t>
      </w:r>
      <w:r w:rsidRPr="003C7804">
        <w:t>.</w:t>
      </w:r>
      <w:r w:rsidR="00FC389F">
        <w:t xml:space="preserve"> </w:t>
      </w:r>
      <w:r w:rsidRPr="002A11B5">
        <w:rPr>
          <w:i/>
          <w:color w:val="0000FF"/>
        </w:rPr>
        <w:t xml:space="preserve">For piles that require less than 5 minutes to drive, </w:t>
      </w:r>
      <w:r w:rsidR="00FB671E">
        <w:rPr>
          <w:i/>
          <w:color w:val="0000FF"/>
        </w:rPr>
        <w:t xml:space="preserve">pile driving should occur for only </w:t>
      </w:r>
      <w:r w:rsidRPr="002A11B5">
        <w:rPr>
          <w:i/>
          <w:color w:val="0000FF"/>
        </w:rPr>
        <w:t>two periods</w:t>
      </w:r>
      <w:r w:rsidR="00FB671E">
        <w:rPr>
          <w:i/>
          <w:color w:val="0000FF"/>
        </w:rPr>
        <w:t xml:space="preserve"> with the bubble</w:t>
      </w:r>
      <w:r w:rsidR="0000710E">
        <w:rPr>
          <w:i/>
          <w:color w:val="0000FF"/>
        </w:rPr>
        <w:t>s</w:t>
      </w:r>
      <w:r w:rsidR="00FB671E">
        <w:rPr>
          <w:i/>
          <w:color w:val="0000FF"/>
        </w:rPr>
        <w:t xml:space="preserve"> off,</w:t>
      </w:r>
      <w:r w:rsidRPr="002A11B5">
        <w:rPr>
          <w:i/>
          <w:color w:val="0000FF"/>
        </w:rPr>
        <w:t xml:space="preserve"> one near the beginning and once near the end of the drive.</w:t>
      </w:r>
    </w:p>
    <w:p w:rsidR="00D803DE" w:rsidRDefault="00D803DE" w:rsidP="00EC25E5">
      <w:pPr>
        <w:spacing w:after="120"/>
        <w:textAlignment w:val="auto"/>
      </w:pPr>
    </w:p>
    <w:p w:rsidR="00EC25E5" w:rsidRDefault="00B87929" w:rsidP="00EC25E5">
      <w:pPr>
        <w:pStyle w:val="Heading4"/>
        <w:spacing w:after="120"/>
      </w:pPr>
      <w:r w:rsidRPr="000B0DFD">
        <w:lastRenderedPageBreak/>
        <w:t>SIGNAL PROCESSING</w:t>
      </w:r>
    </w:p>
    <w:p w:rsidR="00663103" w:rsidRPr="00BF5D8F" w:rsidRDefault="00663103" w:rsidP="00EC25E5">
      <w:pPr>
        <w:pStyle w:val="Heading5"/>
        <w:numPr>
          <w:ilvl w:val="0"/>
          <w:numId w:val="0"/>
        </w:numPr>
        <w:spacing w:after="120"/>
      </w:pPr>
      <w:r w:rsidRPr="00BF5D8F">
        <w:t>Impact Pile Driving</w:t>
      </w:r>
      <w:r>
        <w:t xml:space="preserve"> for Fish and </w:t>
      </w:r>
      <w:r w:rsidR="00533636">
        <w:t xml:space="preserve">Marbled </w:t>
      </w:r>
      <w:proofErr w:type="spellStart"/>
      <w:r>
        <w:t>Murrelet</w:t>
      </w:r>
      <w:proofErr w:type="spellEnd"/>
      <w:r>
        <w:t xml:space="preserve"> Consultations</w:t>
      </w:r>
    </w:p>
    <w:p w:rsidR="007528C5" w:rsidRDefault="00DD350D" w:rsidP="00EC25E5">
      <w:pPr>
        <w:spacing w:after="120"/>
      </w:pPr>
      <w:r>
        <w:t xml:space="preserve">Post-analysis of the </w:t>
      </w:r>
      <w:r w:rsidR="005964D9">
        <w:t xml:space="preserve">underwater </w:t>
      </w:r>
      <w:r>
        <w:t>pile driving sounds will include:</w:t>
      </w:r>
    </w:p>
    <w:p w:rsidR="00A4473F" w:rsidRDefault="00A4473F" w:rsidP="00EC25E5">
      <w:pPr>
        <w:pStyle w:val="ListParagraph"/>
        <w:numPr>
          <w:ilvl w:val="0"/>
          <w:numId w:val="41"/>
        </w:numPr>
        <w:spacing w:after="120"/>
      </w:pPr>
      <w:r>
        <w:t>Number of pile strikes per pile and per day</w:t>
      </w:r>
      <w:r w:rsidR="002416AB">
        <w:t>.</w:t>
      </w:r>
    </w:p>
    <w:p w:rsidR="00A4473F" w:rsidRDefault="00A4473F" w:rsidP="00EC25E5">
      <w:pPr>
        <w:pStyle w:val="ListParagraph"/>
        <w:numPr>
          <w:ilvl w:val="0"/>
          <w:numId w:val="41"/>
        </w:numPr>
        <w:spacing w:after="120"/>
      </w:pPr>
      <w:r>
        <w:t>For each recorded strike (or each strike from a subset), determine the following:</w:t>
      </w:r>
    </w:p>
    <w:p w:rsidR="00DD350D" w:rsidRDefault="00DD350D" w:rsidP="00EC25E5">
      <w:pPr>
        <w:pStyle w:val="ListParagraph"/>
        <w:numPr>
          <w:ilvl w:val="1"/>
          <w:numId w:val="41"/>
        </w:numPr>
        <w:spacing w:after="120"/>
      </w:pPr>
      <w:r>
        <w:t>The peak pressure, defined as the maximum absolute value of the instantaneous pressure</w:t>
      </w:r>
      <w:r w:rsidR="005964D9">
        <w:t xml:space="preserve"> (overpressure or </w:t>
      </w:r>
      <w:proofErr w:type="spellStart"/>
      <w:r w:rsidR="005964D9">
        <w:t>underpressure</w:t>
      </w:r>
      <w:proofErr w:type="spellEnd"/>
      <w:r w:rsidR="005964D9">
        <w:t>)</w:t>
      </w:r>
      <w:r w:rsidR="00354FA5">
        <w:t>.</w:t>
      </w:r>
    </w:p>
    <w:p w:rsidR="00A4473F" w:rsidRDefault="00A4473F" w:rsidP="00EC25E5">
      <w:pPr>
        <w:pStyle w:val="ListParagraph"/>
        <w:numPr>
          <w:ilvl w:val="1"/>
          <w:numId w:val="41"/>
        </w:numPr>
        <w:spacing w:after="120"/>
      </w:pPr>
      <w:r>
        <w:t>The root mean squared sound pressure across 90% of the strikes energy (RMS</w:t>
      </w:r>
      <w:r w:rsidRPr="001662A1">
        <w:rPr>
          <w:vertAlign w:val="subscript"/>
        </w:rPr>
        <w:t>90</w:t>
      </w:r>
      <w:r>
        <w:rPr>
          <w:vertAlign w:val="subscript"/>
        </w:rPr>
        <w:t>%</w:t>
      </w:r>
      <w:r>
        <w:t>)</w:t>
      </w:r>
      <w:r w:rsidR="002416AB">
        <w:t>.</w:t>
      </w:r>
    </w:p>
    <w:p w:rsidR="001662A1" w:rsidRDefault="00A4473F" w:rsidP="00EC25E5">
      <w:pPr>
        <w:pStyle w:val="ListParagraph"/>
        <w:numPr>
          <w:ilvl w:val="1"/>
          <w:numId w:val="41"/>
        </w:numPr>
        <w:spacing w:after="120"/>
      </w:pPr>
      <w:r>
        <w:t>Sound exposure level, measured across 90% of the accumulated sound energy (SEL</w:t>
      </w:r>
      <w:r w:rsidRPr="001662A1">
        <w:rPr>
          <w:vertAlign w:val="subscript"/>
        </w:rPr>
        <w:t>90%</w:t>
      </w:r>
      <w:r>
        <w:t>).</w:t>
      </w:r>
      <w:r w:rsidR="00FC389F">
        <w:t xml:space="preserve"> </w:t>
      </w:r>
      <w:r>
        <w:t>Calculation methodology is provided in Appendix A.</w:t>
      </w:r>
    </w:p>
    <w:p w:rsidR="00A4473F" w:rsidRDefault="00A4473F" w:rsidP="00EC25E5">
      <w:pPr>
        <w:pStyle w:val="ListParagraph"/>
        <w:numPr>
          <w:ilvl w:val="0"/>
          <w:numId w:val="41"/>
        </w:numPr>
        <w:spacing w:after="120"/>
      </w:pPr>
      <w:r>
        <w:t>Maximum</w:t>
      </w:r>
      <w:r w:rsidR="00677DCE">
        <w:t xml:space="preserve">, </w:t>
      </w:r>
      <w:r>
        <w:t>mean</w:t>
      </w:r>
      <w:r w:rsidR="00677DCE">
        <w:t>, and range</w:t>
      </w:r>
      <w:r>
        <w:t xml:space="preserve"> of the peak pressure, with</w:t>
      </w:r>
      <w:r w:rsidR="00E25ED2">
        <w:t>, and if applicable,</w:t>
      </w:r>
      <w:r>
        <w:t xml:space="preserve"> without attenuation.</w:t>
      </w:r>
    </w:p>
    <w:p w:rsidR="001662A1" w:rsidRPr="001662A1" w:rsidRDefault="001662A1" w:rsidP="00EC25E5">
      <w:pPr>
        <w:pStyle w:val="ListParagraph"/>
        <w:numPr>
          <w:ilvl w:val="0"/>
          <w:numId w:val="41"/>
        </w:numPr>
        <w:spacing w:after="120"/>
      </w:pPr>
      <w:r>
        <w:t>Maximum</w:t>
      </w:r>
      <w:r w:rsidR="008B4FAA">
        <w:t>,</w:t>
      </w:r>
      <w:r>
        <w:t xml:space="preserve"> mean</w:t>
      </w:r>
      <w:r w:rsidR="00677DCE">
        <w:t>, range,</w:t>
      </w:r>
      <w:r>
        <w:t xml:space="preserve"> </w:t>
      </w:r>
      <w:r w:rsidR="008B4FAA">
        <w:t xml:space="preserve">and Cumulative Distribution Function (CDF) </w:t>
      </w:r>
      <w:r>
        <w:t>of the RMS</w:t>
      </w:r>
      <w:r w:rsidRPr="007801C2">
        <w:rPr>
          <w:vertAlign w:val="subscript"/>
        </w:rPr>
        <w:t>90</w:t>
      </w:r>
      <w:r>
        <w:rPr>
          <w:vertAlign w:val="subscript"/>
        </w:rPr>
        <w:t>%</w:t>
      </w:r>
      <w:r w:rsidR="00354FA5">
        <w:t xml:space="preserve">, both with and </w:t>
      </w:r>
      <w:r w:rsidR="00E25ED2">
        <w:t xml:space="preserve">if applicable, </w:t>
      </w:r>
      <w:r w:rsidR="00354FA5">
        <w:t>without attenuation</w:t>
      </w:r>
      <w:r w:rsidR="008B4FAA">
        <w:t xml:space="preserve"> where the CDF is used to report the percentage of RMS</w:t>
      </w:r>
      <w:r w:rsidR="008B4FAA" w:rsidRPr="0049050E">
        <w:rPr>
          <w:vertAlign w:val="subscript"/>
        </w:rPr>
        <w:t>90%</w:t>
      </w:r>
      <w:r w:rsidR="008B4FAA">
        <w:t xml:space="preserve"> values above the thresholds</w:t>
      </w:r>
      <w:r w:rsidR="00354FA5">
        <w:t>.</w:t>
      </w:r>
    </w:p>
    <w:p w:rsidR="00EC25E5" w:rsidRDefault="001662A1" w:rsidP="00EC25E5">
      <w:pPr>
        <w:pStyle w:val="ListParagraph"/>
        <w:numPr>
          <w:ilvl w:val="0"/>
          <w:numId w:val="41"/>
        </w:numPr>
        <w:spacing w:after="120"/>
      </w:pPr>
      <w:r>
        <w:t>Maximum</w:t>
      </w:r>
      <w:r w:rsidR="00354FA5">
        <w:t>,</w:t>
      </w:r>
      <w:r>
        <w:t xml:space="preserve"> mean</w:t>
      </w:r>
      <w:r w:rsidR="00354FA5">
        <w:t xml:space="preserve">, and </w:t>
      </w:r>
      <w:r w:rsidR="00677DCE">
        <w:t xml:space="preserve">range </w:t>
      </w:r>
      <w:r>
        <w:t>of the SEL</w:t>
      </w:r>
      <w:r w:rsidRPr="001662A1">
        <w:rPr>
          <w:vertAlign w:val="subscript"/>
        </w:rPr>
        <w:t>90%</w:t>
      </w:r>
      <w:r w:rsidR="00354FA5">
        <w:t xml:space="preserve">, both with and </w:t>
      </w:r>
      <w:r w:rsidR="00E25ED2">
        <w:t xml:space="preserve">if applicable, </w:t>
      </w:r>
      <w:r w:rsidR="00354FA5">
        <w:t>without attenuation</w:t>
      </w:r>
      <w:r>
        <w:t>.</w:t>
      </w:r>
    </w:p>
    <w:p w:rsidR="00EC25E5" w:rsidRDefault="00675E63" w:rsidP="00EC25E5">
      <w:pPr>
        <w:pStyle w:val="ListParagraph"/>
        <w:numPr>
          <w:ilvl w:val="0"/>
          <w:numId w:val="41"/>
        </w:numPr>
        <w:spacing w:after="120"/>
      </w:pPr>
      <w:r>
        <w:t xml:space="preserve">Cumulative </w:t>
      </w:r>
      <w:r w:rsidR="001662A1">
        <w:t>SEL (</w:t>
      </w:r>
      <w:proofErr w:type="spellStart"/>
      <w:r w:rsidR="001662A1">
        <w:t>cSEL</w:t>
      </w:r>
      <w:proofErr w:type="spellEnd"/>
      <w:r w:rsidR="001662A1">
        <w:t>) across all of the pile strikes.</w:t>
      </w:r>
      <w:r w:rsidR="00FC389F">
        <w:t xml:space="preserve"> </w:t>
      </w:r>
      <w:r w:rsidR="001662A1">
        <w:t xml:space="preserve">If SEL was calculated for all strikes, </w:t>
      </w:r>
      <w:proofErr w:type="spellStart"/>
      <w:r w:rsidR="001662A1">
        <w:t>cSEL</w:t>
      </w:r>
      <w:proofErr w:type="spellEnd"/>
      <w:r w:rsidR="001662A1">
        <w:t xml:space="preserve"> is </w:t>
      </w:r>
      <w:r w:rsidR="00BA7DF1">
        <w:t>estimated</w:t>
      </w:r>
      <w:r w:rsidR="001662A1">
        <w:t xml:space="preserve"> as indicated in Appendix A.</w:t>
      </w:r>
      <w:r w:rsidR="00FC389F">
        <w:t xml:space="preserve"> </w:t>
      </w:r>
      <w:r w:rsidR="001662A1">
        <w:t xml:space="preserve">If SEL was calculated for a subset of strikes, </w:t>
      </w:r>
      <w:proofErr w:type="spellStart"/>
      <w:r w:rsidR="001662A1">
        <w:t>cSEL</w:t>
      </w:r>
      <w:proofErr w:type="spellEnd"/>
      <w:r w:rsidR="001662A1">
        <w:t xml:space="preserve"> is </w:t>
      </w:r>
      <w:r w:rsidR="00BA7DF1">
        <w:t>estimated</w:t>
      </w:r>
      <w:r w:rsidR="001662A1">
        <w:t xml:space="preserve"> as follows: </w:t>
      </w:r>
      <w:proofErr w:type="spellStart"/>
      <w:r w:rsidR="001662A1">
        <w:t>cSEL</w:t>
      </w:r>
      <w:proofErr w:type="spellEnd"/>
      <w:r w:rsidR="001662A1">
        <w:t xml:space="preserve"> = </w:t>
      </w:r>
      <w:proofErr w:type="spellStart"/>
      <w:r w:rsidR="001662A1">
        <w:t>SEL</w:t>
      </w:r>
      <w:r w:rsidR="001662A1" w:rsidRPr="001662A1">
        <w:rPr>
          <w:vertAlign w:val="subscript"/>
        </w:rPr>
        <w:t>mean</w:t>
      </w:r>
      <w:proofErr w:type="spellEnd"/>
      <w:r w:rsidR="001662A1">
        <w:t xml:space="preserve"> + 10*</w:t>
      </w:r>
      <w:proofErr w:type="gramStart"/>
      <w:r w:rsidR="001662A1">
        <w:t>log(</w:t>
      </w:r>
      <w:proofErr w:type="gramEnd"/>
      <w:r w:rsidR="001662A1">
        <w:t>total # strikes)</w:t>
      </w:r>
      <w:r w:rsidR="00354FA5">
        <w:t>.</w:t>
      </w:r>
    </w:p>
    <w:p w:rsidR="001662A1" w:rsidRDefault="00EA7878" w:rsidP="00EC25E5">
      <w:pPr>
        <w:pStyle w:val="ListParagraph"/>
        <w:numPr>
          <w:ilvl w:val="0"/>
          <w:numId w:val="41"/>
        </w:numPr>
        <w:spacing w:after="120"/>
      </w:pPr>
      <w:r>
        <w:t>Where surrogate piles are monitored to represent a larger project</w:t>
      </w:r>
      <w:r w:rsidR="0049050E">
        <w:t>,</w:t>
      </w:r>
      <w:r>
        <w:t xml:space="preserve"> a</w:t>
      </w:r>
      <w:r w:rsidR="005E74A4">
        <w:t xml:space="preserve">n estimate of the </w:t>
      </w:r>
      <w:proofErr w:type="spellStart"/>
      <w:r w:rsidR="005E74A4">
        <w:t>cSEL</w:t>
      </w:r>
      <w:proofErr w:type="spellEnd"/>
      <w:r w:rsidR="005E74A4">
        <w:t xml:space="preserve"> during a typical day of construction driving </w:t>
      </w:r>
      <w:r>
        <w:t xml:space="preserve">must be reported </w:t>
      </w:r>
      <w:r w:rsidR="005E74A4">
        <w:t xml:space="preserve">by summing the SEL over the expected number of pile strikes in a </w:t>
      </w:r>
      <w:r>
        <w:t xml:space="preserve">typical </w:t>
      </w:r>
      <w:r w:rsidR="005E74A4">
        <w:t>day</w:t>
      </w:r>
      <w:r>
        <w:t xml:space="preserve"> for the larger project</w:t>
      </w:r>
      <w:r w:rsidR="005E74A4">
        <w:t xml:space="preserve">: </w:t>
      </w:r>
      <w:proofErr w:type="spellStart"/>
      <w:r w:rsidR="005E74A4">
        <w:t>cSEL</w:t>
      </w:r>
      <w:proofErr w:type="spellEnd"/>
      <w:r w:rsidR="005E74A4">
        <w:t xml:space="preserve"> = </w:t>
      </w:r>
      <w:proofErr w:type="spellStart"/>
      <w:r w:rsidR="005E74A4">
        <w:t>SEL</w:t>
      </w:r>
      <w:r w:rsidR="005E74A4" w:rsidRPr="005E74A4">
        <w:rPr>
          <w:vertAlign w:val="subscript"/>
        </w:rPr>
        <w:t>mean</w:t>
      </w:r>
      <w:proofErr w:type="spellEnd"/>
      <w:r w:rsidR="005E74A4">
        <w:t xml:space="preserve"> + 10*log(#strikes).</w:t>
      </w:r>
      <w:r w:rsidR="00FC389F">
        <w:t xml:space="preserve"> </w:t>
      </w:r>
      <w:r w:rsidR="000D71B3">
        <w:t xml:space="preserve">The </w:t>
      </w:r>
      <w:proofErr w:type="spellStart"/>
      <w:r w:rsidR="000D71B3">
        <w:t>SEL</w:t>
      </w:r>
      <w:r w:rsidR="000D71B3" w:rsidRPr="00141448">
        <w:rPr>
          <w:vertAlign w:val="subscript"/>
        </w:rPr>
        <w:t>mean</w:t>
      </w:r>
      <w:proofErr w:type="spellEnd"/>
      <w:r w:rsidR="000D71B3">
        <w:t xml:space="preserve"> used in this calculation must correspond with the actual sound attenuation measures that will be used during construction</w:t>
      </w:r>
      <w:r w:rsidR="0049050E">
        <w:t xml:space="preserve"> </w:t>
      </w:r>
      <w:r>
        <w:t>of the larger project</w:t>
      </w:r>
      <w:r w:rsidR="000D71B3">
        <w:t>.</w:t>
      </w:r>
    </w:p>
    <w:p w:rsidR="00EC25E5" w:rsidRDefault="005E74A4" w:rsidP="00EC25E5">
      <w:pPr>
        <w:pStyle w:val="ListParagraph"/>
        <w:numPr>
          <w:ilvl w:val="0"/>
          <w:numId w:val="41"/>
        </w:numPr>
        <w:spacing w:after="120"/>
      </w:pPr>
      <w:r w:rsidRPr="00F959C3">
        <w:rPr>
          <w:szCs w:val="24"/>
        </w:rPr>
        <w:t>A frequency spectrum</w:t>
      </w:r>
      <w:r w:rsidRPr="00040E63">
        <w:t xml:space="preserve"> </w:t>
      </w:r>
      <w:r>
        <w:t>both with and</w:t>
      </w:r>
      <w:r w:rsidR="00D83A09" w:rsidRPr="00917054">
        <w:t>,</w:t>
      </w:r>
      <w:r w:rsidRPr="00917054">
        <w:t xml:space="preserve"> </w:t>
      </w:r>
      <w:r w:rsidR="00D83A09" w:rsidRPr="00917054">
        <w:rPr>
          <w:i/>
        </w:rPr>
        <w:t>if applicable</w:t>
      </w:r>
      <w:r w:rsidR="00D83A09">
        <w:t xml:space="preserve">, </w:t>
      </w:r>
      <w:r>
        <w:t xml:space="preserve">without </w:t>
      </w:r>
      <w:r w:rsidR="00155344">
        <w:t>attenuation</w:t>
      </w:r>
      <w:r w:rsidR="00E25ED2">
        <w:t>,</w:t>
      </w:r>
      <w:r>
        <w:t xml:space="preserve"> between a minimum of 20 and 20 kHz for up to eight successive strikes with similar sound levels.</w:t>
      </w:r>
    </w:p>
    <w:p w:rsidR="00EC25E5" w:rsidRDefault="005964D9" w:rsidP="00EC25E5">
      <w:pPr>
        <w:spacing w:after="120"/>
        <w:ind w:left="360"/>
      </w:pPr>
      <w:r w:rsidRPr="005964D9">
        <w:rPr>
          <w:i/>
        </w:rPr>
        <w:t xml:space="preserve">If airborne noise monitoring is required, both A-weighted and </w:t>
      </w:r>
      <w:proofErr w:type="spellStart"/>
      <w:r w:rsidRPr="005964D9">
        <w:rPr>
          <w:i/>
        </w:rPr>
        <w:t>unweighted</w:t>
      </w:r>
      <w:proofErr w:type="spellEnd"/>
      <w:r w:rsidRPr="005964D9">
        <w:rPr>
          <w:i/>
        </w:rPr>
        <w:t xml:space="preserve"> measurements will be acquired. Broadband back-to-back RMS </w:t>
      </w:r>
      <w:proofErr w:type="spellStart"/>
      <w:r w:rsidRPr="005964D9">
        <w:rPr>
          <w:i/>
        </w:rPr>
        <w:t>L</w:t>
      </w:r>
      <w:r w:rsidRPr="005964D9">
        <w:rPr>
          <w:i/>
          <w:vertAlign w:val="subscript"/>
        </w:rPr>
        <w:t>max</w:t>
      </w:r>
      <w:proofErr w:type="spellEnd"/>
      <w:r w:rsidRPr="005964D9">
        <w:rPr>
          <w:i/>
        </w:rPr>
        <w:t xml:space="preserve"> (peak) and </w:t>
      </w:r>
      <w:proofErr w:type="spellStart"/>
      <w:r w:rsidRPr="005964D9">
        <w:rPr>
          <w:i/>
        </w:rPr>
        <w:t>L</w:t>
      </w:r>
      <w:r w:rsidRPr="005964D9">
        <w:rPr>
          <w:i/>
          <w:vertAlign w:val="subscript"/>
        </w:rPr>
        <w:t>eq</w:t>
      </w:r>
      <w:proofErr w:type="spellEnd"/>
      <w:r w:rsidRPr="005964D9">
        <w:rPr>
          <w:i/>
        </w:rPr>
        <w:t xml:space="preserve"> (average) 5-minute measurements will be made over the duration of pile driving</w:t>
      </w:r>
      <w:proofErr w:type="gramStart"/>
      <w:r w:rsidRPr="005964D9">
        <w:rPr>
          <w:i/>
        </w:rPr>
        <w:t>,.</w:t>
      </w:r>
      <w:proofErr w:type="gramEnd"/>
      <w:r w:rsidRPr="005964D9">
        <w:rPr>
          <w:i/>
        </w:rPr>
        <w:t xml:space="preserve"> </w:t>
      </w:r>
      <w:proofErr w:type="spellStart"/>
      <w:r w:rsidRPr="005964D9">
        <w:rPr>
          <w:i/>
        </w:rPr>
        <w:t>L</w:t>
      </w:r>
      <w:r w:rsidRPr="005964D9">
        <w:rPr>
          <w:i/>
          <w:vertAlign w:val="subscript"/>
        </w:rPr>
        <w:t>max</w:t>
      </w:r>
      <w:proofErr w:type="spellEnd"/>
      <w:r w:rsidRPr="005964D9">
        <w:rPr>
          <w:i/>
        </w:rPr>
        <w:t xml:space="preserve"> measurements should be taken with a portable analyzer set for “fast” response (125 </w:t>
      </w:r>
      <w:proofErr w:type="spellStart"/>
      <w:r w:rsidRPr="005964D9">
        <w:rPr>
          <w:i/>
        </w:rPr>
        <w:t>msec</w:t>
      </w:r>
      <w:proofErr w:type="spellEnd"/>
      <w:r w:rsidRPr="005964D9">
        <w:rPr>
          <w:i/>
        </w:rPr>
        <w:t>). For at least one full pile sequence of each pile size and substrate type, frequency spectrum measurements (</w:t>
      </w:r>
      <w:proofErr w:type="spellStart"/>
      <w:r w:rsidRPr="005964D9">
        <w:rPr>
          <w:i/>
        </w:rPr>
        <w:t>L</w:t>
      </w:r>
      <w:r w:rsidRPr="005964D9">
        <w:rPr>
          <w:i/>
          <w:vertAlign w:val="subscript"/>
        </w:rPr>
        <w:t>max</w:t>
      </w:r>
      <w:proofErr w:type="spellEnd"/>
      <w:r w:rsidRPr="005964D9">
        <w:rPr>
          <w:i/>
        </w:rPr>
        <w:t xml:space="preserve"> and </w:t>
      </w:r>
      <w:proofErr w:type="spellStart"/>
      <w:r w:rsidRPr="005964D9">
        <w:rPr>
          <w:i/>
        </w:rPr>
        <w:t>L</w:t>
      </w:r>
      <w:r w:rsidRPr="005964D9">
        <w:rPr>
          <w:i/>
          <w:vertAlign w:val="subscript"/>
        </w:rPr>
        <w:t>eq</w:t>
      </w:r>
      <w:proofErr w:type="spellEnd"/>
      <w:r w:rsidRPr="005964D9">
        <w:rPr>
          <w:i/>
        </w:rPr>
        <w:t>) using a minimum resolution of one-third octave bands shall be taken to show the spectral content of the impact pile. If measuring background sound levels in the absence of construction is not possible, then report the L</w:t>
      </w:r>
      <w:r w:rsidRPr="005964D9">
        <w:rPr>
          <w:i/>
          <w:vertAlign w:val="subscript"/>
        </w:rPr>
        <w:t>95</w:t>
      </w:r>
      <w:r w:rsidRPr="005964D9">
        <w:rPr>
          <w:i/>
        </w:rPr>
        <w:t xml:space="preserve"> statistic.</w:t>
      </w:r>
    </w:p>
    <w:p w:rsidR="007528C5" w:rsidRDefault="007528C5" w:rsidP="00EC25E5">
      <w:pPr>
        <w:spacing w:after="120"/>
      </w:pPr>
    </w:p>
    <w:p w:rsidR="00663103" w:rsidRPr="00BF5D8F" w:rsidRDefault="00663103" w:rsidP="00EC25E5">
      <w:pPr>
        <w:pStyle w:val="Heading5"/>
        <w:numPr>
          <w:ilvl w:val="0"/>
          <w:numId w:val="0"/>
        </w:numPr>
        <w:spacing w:after="120"/>
      </w:pPr>
      <w:r>
        <w:t>Vibratory</w:t>
      </w:r>
      <w:r w:rsidRPr="00BF5D8F">
        <w:t xml:space="preserve"> Pile Driving</w:t>
      </w:r>
      <w:r>
        <w:t xml:space="preserve"> for Marine Mammal Consultations</w:t>
      </w:r>
    </w:p>
    <w:p w:rsidR="00EC25E5" w:rsidRDefault="00663103" w:rsidP="00EC25E5">
      <w:pPr>
        <w:spacing w:after="120"/>
      </w:pPr>
      <w:r>
        <w:t>Background sound levels will be analyzed by calculating 30-second RMS values and plotting these values on a CDF.</w:t>
      </w:r>
      <w:r w:rsidR="00FC389F">
        <w:t xml:space="preserve"> </w:t>
      </w:r>
      <w:r>
        <w:t>The average background sound level will be estimated using the 50% CDF (See Appendix B).</w:t>
      </w:r>
    </w:p>
    <w:p w:rsidR="00EC25E5" w:rsidRDefault="00663103" w:rsidP="00EC25E5">
      <w:pPr>
        <w:spacing w:after="120"/>
        <w:rPr>
          <w:i/>
          <w:color w:val="0000FF"/>
          <w:u w:val="single"/>
        </w:rPr>
      </w:pPr>
      <w:r w:rsidRPr="003C7804">
        <w:rPr>
          <w:i/>
          <w:color w:val="0000FF"/>
        </w:rPr>
        <w:lastRenderedPageBreak/>
        <w:t xml:space="preserve">If vibratory installation </w:t>
      </w:r>
      <w:r>
        <w:rPr>
          <w:i/>
          <w:color w:val="0000FF"/>
        </w:rPr>
        <w:t xml:space="preserve">of piles </w:t>
      </w:r>
      <w:r w:rsidRPr="003C7804">
        <w:rPr>
          <w:i/>
          <w:color w:val="0000FF"/>
        </w:rPr>
        <w:t>w</w:t>
      </w:r>
      <w:r>
        <w:rPr>
          <w:i/>
          <w:color w:val="0000FF"/>
        </w:rPr>
        <w:t>ill be</w:t>
      </w:r>
      <w:r w:rsidRPr="003C7804">
        <w:rPr>
          <w:i/>
          <w:color w:val="0000FF"/>
        </w:rPr>
        <w:t xml:space="preserve"> </w:t>
      </w:r>
      <w:r>
        <w:rPr>
          <w:i/>
          <w:color w:val="0000FF"/>
        </w:rPr>
        <w:t>monitored for marine mammals</w:t>
      </w:r>
      <w:r w:rsidRPr="003C7804">
        <w:rPr>
          <w:i/>
          <w:color w:val="0000FF"/>
        </w:rPr>
        <w:t>,</w:t>
      </w:r>
      <w:r>
        <w:rPr>
          <w:i/>
          <w:color w:val="0000FF"/>
        </w:rPr>
        <w:t xml:space="preserve"> add the following text:</w:t>
      </w:r>
      <w:r w:rsidRPr="003C7804">
        <w:rPr>
          <w:i/>
          <w:color w:val="0000FF"/>
        </w:rPr>
        <w:t xml:space="preserve"> </w:t>
      </w:r>
      <w:r w:rsidRPr="00137FE1">
        <w:rPr>
          <w:i/>
          <w:color w:val="0000FF"/>
        </w:rPr>
        <w:t xml:space="preserve">Vibratory monitoring </w:t>
      </w:r>
      <w:r>
        <w:rPr>
          <w:i/>
          <w:color w:val="0000FF"/>
        </w:rPr>
        <w:t>data</w:t>
      </w:r>
      <w:r w:rsidRPr="00137FE1">
        <w:rPr>
          <w:i/>
          <w:color w:val="0000FF"/>
        </w:rPr>
        <w:t xml:space="preserve"> will </w:t>
      </w:r>
      <w:r>
        <w:rPr>
          <w:i/>
          <w:color w:val="0000FF"/>
        </w:rPr>
        <w:t>be analyzed by calculating 10-second RMS values for every 10 seconds for each pile.</w:t>
      </w:r>
      <w:r w:rsidR="00FC389F">
        <w:rPr>
          <w:i/>
          <w:color w:val="0000FF"/>
        </w:rPr>
        <w:t xml:space="preserve"> </w:t>
      </w:r>
      <w:r>
        <w:rPr>
          <w:i/>
          <w:color w:val="0000FF"/>
        </w:rPr>
        <w:t>The 10-second RMS values will be averaged for the entire pile and reported as the average RMS.</w:t>
      </w:r>
      <w:r w:rsidR="00FC389F">
        <w:rPr>
          <w:i/>
          <w:color w:val="0000FF"/>
        </w:rPr>
        <w:t xml:space="preserve"> </w:t>
      </w:r>
      <w:r>
        <w:rPr>
          <w:i/>
          <w:color w:val="0000FF"/>
        </w:rPr>
        <w:t xml:space="preserve">The average RMS will be calculated for each marine mammal functional hearing group as reported by </w:t>
      </w:r>
      <w:proofErr w:type="spellStart"/>
      <w:r>
        <w:rPr>
          <w:i/>
          <w:color w:val="0000FF"/>
        </w:rPr>
        <w:t>Southall</w:t>
      </w:r>
      <w:proofErr w:type="spellEnd"/>
      <w:r>
        <w:rPr>
          <w:i/>
          <w:color w:val="0000FF"/>
        </w:rPr>
        <w:t xml:space="preserve"> et al</w:t>
      </w:r>
      <w:r w:rsidR="00533636">
        <w:rPr>
          <w:i/>
          <w:color w:val="0000FF"/>
        </w:rPr>
        <w:t>.</w:t>
      </w:r>
      <w:r>
        <w:rPr>
          <w:i/>
          <w:color w:val="0000FF"/>
        </w:rPr>
        <w:t xml:space="preserve"> (2007) (NMFS, 2012b)</w:t>
      </w:r>
      <w:r w:rsidRPr="00137FE1">
        <w:rPr>
          <w:i/>
          <w:color w:val="0000FF"/>
        </w:rPr>
        <w:t>.</w:t>
      </w:r>
    </w:p>
    <w:p w:rsidR="00663103" w:rsidRDefault="00663103" w:rsidP="00EC25E5">
      <w:pPr>
        <w:spacing w:after="120"/>
      </w:pPr>
    </w:p>
    <w:p w:rsidR="00EC25E5" w:rsidRDefault="00B87929" w:rsidP="00EC25E5">
      <w:pPr>
        <w:pStyle w:val="Heading4"/>
        <w:spacing w:after="120"/>
      </w:pPr>
      <w:r w:rsidRPr="000B0DFD">
        <w:t>ANALYSIS</w:t>
      </w:r>
    </w:p>
    <w:p w:rsidR="00A0780B" w:rsidRPr="00BF5D8F" w:rsidRDefault="00A0780B" w:rsidP="00EC25E5">
      <w:pPr>
        <w:pStyle w:val="Heading5"/>
        <w:numPr>
          <w:ilvl w:val="0"/>
          <w:numId w:val="0"/>
        </w:numPr>
        <w:spacing w:after="120"/>
      </w:pPr>
      <w:r w:rsidRPr="00BF5D8F">
        <w:t>Impact Pile Driving</w:t>
      </w:r>
      <w:r>
        <w:t xml:space="preserve"> for Fish and </w:t>
      </w:r>
      <w:proofErr w:type="spellStart"/>
      <w:r>
        <w:t>Murrelet</w:t>
      </w:r>
      <w:proofErr w:type="spellEnd"/>
      <w:r>
        <w:t xml:space="preserve"> Consultations</w:t>
      </w:r>
    </w:p>
    <w:p w:rsidR="00EC25E5" w:rsidRDefault="00B87929" w:rsidP="00EC25E5">
      <w:pPr>
        <w:spacing w:after="120"/>
      </w:pPr>
      <w:r>
        <w:t xml:space="preserve">Analysis of the data from the San Francisco-Oakland Bay Bridge Pile </w:t>
      </w:r>
      <w:r w:rsidR="00A85401">
        <w:t>Installation</w:t>
      </w:r>
      <w:r>
        <w:t xml:space="preserve"> Demonstration project (PIDP) indicated that 90 percent of the acoustic energy for most pile driving impulses occurred over a 50 to 100 millisecond period with most of the energy concentrated in the first 30 to 50 milliseconds</w:t>
      </w:r>
      <w:r w:rsidR="00A60E94">
        <w:t xml:space="preserve"> (Illingworth and </w:t>
      </w:r>
      <w:proofErr w:type="spellStart"/>
      <w:r w:rsidR="00A60E94">
        <w:t>Rodkin</w:t>
      </w:r>
      <w:proofErr w:type="spellEnd"/>
      <w:r w:rsidR="00A60E94">
        <w:t>, 2001)</w:t>
      </w:r>
      <w:r>
        <w:t>.</w:t>
      </w:r>
      <w:r w:rsidR="00FC389F">
        <w:t xml:space="preserve"> </w:t>
      </w:r>
      <w:r>
        <w:t>The RMS values computed for this project will be computed over the duration between where 5% and 95% of the energy of the pulse occurs.</w:t>
      </w:r>
      <w:r w:rsidR="00FC389F">
        <w:t xml:space="preserve"> </w:t>
      </w:r>
      <w:r>
        <w:t xml:space="preserve">The </w:t>
      </w:r>
      <w:r w:rsidR="00295763">
        <w:t xml:space="preserve">SEL </w:t>
      </w:r>
      <w:r>
        <w:t>energy plot will assist in interpretation of the</w:t>
      </w:r>
      <w:r w:rsidR="00295763">
        <w:t xml:space="preserve"> single strike</w:t>
      </w:r>
      <w:r>
        <w:t xml:space="preserve"> waveform.</w:t>
      </w:r>
      <w:r w:rsidR="00FC389F">
        <w:t xml:space="preserve"> </w:t>
      </w:r>
      <w:r w:rsidR="00FE1090">
        <w:t xml:space="preserve">The single strike SEL </w:t>
      </w:r>
      <w:r w:rsidR="007B1C07">
        <w:t xml:space="preserve">associated with the highest absolute peak strike </w:t>
      </w:r>
      <w:r w:rsidR="00FE1090">
        <w:t>along with the total number of strikes per pile and per day will be used to calculate the cumulative SEL for each pile and each 24-hour period</w:t>
      </w:r>
      <w:r w:rsidR="00997A8B">
        <w:t>.</w:t>
      </w:r>
    </w:p>
    <w:p w:rsidR="00EC25E5" w:rsidRDefault="00B87929" w:rsidP="00EC25E5">
      <w:pPr>
        <w:spacing w:after="120"/>
      </w:pPr>
      <w:r>
        <w:t xml:space="preserve">In addition a waveform analysis </w:t>
      </w:r>
      <w:r w:rsidR="00295763">
        <w:t xml:space="preserve">of the individual absolute peak pile strikes </w:t>
      </w:r>
      <w:r>
        <w:t xml:space="preserve">will be performed to determine any changes to the waveform with the </w:t>
      </w:r>
      <w:r w:rsidR="003C7804" w:rsidRPr="003C7804">
        <w:rPr>
          <w:i/>
          <w:color w:val="0000FF"/>
          <w:u w:val="single"/>
        </w:rPr>
        <w:t>name type of noise attenuatio</w:t>
      </w:r>
      <w:r w:rsidR="00F226D7">
        <w:rPr>
          <w:i/>
          <w:color w:val="0000FF"/>
          <w:u w:val="single"/>
        </w:rPr>
        <w:t>n device</w:t>
      </w:r>
      <w:r>
        <w:t>.</w:t>
      </w:r>
      <w:r w:rsidR="00FC389F">
        <w:t xml:space="preserve"> </w:t>
      </w:r>
      <w:r w:rsidR="00C90E56">
        <w:t xml:space="preserve">A comparison of the frequency content with and without </w:t>
      </w:r>
      <w:r w:rsidR="00EA1766">
        <w:t>noise attenuation</w:t>
      </w:r>
      <w:r w:rsidR="00C90E56">
        <w:t xml:space="preserve"> will be conducted.</w:t>
      </w:r>
      <w:r w:rsidR="00FC389F">
        <w:t xml:space="preserve"> </w:t>
      </w:r>
      <w:r>
        <w:t xml:space="preserve">Units of underwater sound </w:t>
      </w:r>
      <w:r w:rsidR="00446838">
        <w:t xml:space="preserve">pressure </w:t>
      </w:r>
      <w:r>
        <w:t xml:space="preserve">levels will be dB </w:t>
      </w:r>
      <w:r w:rsidR="009D784B">
        <w:t>(</w:t>
      </w:r>
      <w:r w:rsidR="00CE54F6" w:rsidRPr="00111FDB">
        <w:rPr>
          <w:color w:val="000000"/>
        </w:rPr>
        <w:t>re</w:t>
      </w:r>
      <w:proofErr w:type="gramStart"/>
      <w:r w:rsidR="00CE54F6" w:rsidRPr="00111FDB">
        <w:rPr>
          <w:color w:val="000000"/>
        </w:rPr>
        <w:t>:1</w:t>
      </w:r>
      <w:proofErr w:type="gramEnd"/>
      <w:r w:rsidR="00CE54F6" w:rsidRPr="00111FDB">
        <w:rPr>
          <w:color w:val="000000"/>
        </w:rPr>
        <w:t xml:space="preserve"> </w:t>
      </w:r>
      <w:r w:rsidR="009D784B">
        <w:rPr>
          <w:color w:val="000000"/>
        </w:rPr>
        <w:t>µPa)</w:t>
      </w:r>
      <w:r w:rsidR="00F226D7">
        <w:t xml:space="preserve">and units of SEL will be </w:t>
      </w:r>
      <w:r w:rsidR="00CE54F6" w:rsidRPr="00111FDB">
        <w:rPr>
          <w:color w:val="000000"/>
        </w:rPr>
        <w:t xml:space="preserve">re:1 </w:t>
      </w:r>
      <w:r w:rsidR="009D784B">
        <w:rPr>
          <w:color w:val="000000"/>
        </w:rPr>
        <w:t>µPa</w:t>
      </w:r>
      <w:r w:rsidR="003C7804" w:rsidRPr="003C7804">
        <w:rPr>
          <w:vertAlign w:val="superscript"/>
        </w:rPr>
        <w:t>2</w:t>
      </w:r>
      <w:r w:rsidR="00A0780B">
        <w:rPr>
          <w:vertAlign w:val="superscript"/>
        </w:rPr>
        <w:t>●</w:t>
      </w:r>
      <w:r w:rsidR="00F226D7">
        <w:t>sec</w:t>
      </w:r>
      <w:r>
        <w:t>.</w:t>
      </w:r>
    </w:p>
    <w:p w:rsidR="00A0780B" w:rsidRPr="00BF5D8F" w:rsidRDefault="00A0780B" w:rsidP="00EC25E5">
      <w:pPr>
        <w:pStyle w:val="Heading5"/>
        <w:numPr>
          <w:ilvl w:val="0"/>
          <w:numId w:val="0"/>
        </w:numPr>
        <w:spacing w:after="120"/>
      </w:pPr>
      <w:r>
        <w:t>Vibratory</w:t>
      </w:r>
      <w:r w:rsidRPr="00BF5D8F">
        <w:t xml:space="preserve"> Pile Driving</w:t>
      </w:r>
      <w:r>
        <w:t xml:space="preserve"> for Marine Mammal Consultations</w:t>
      </w:r>
    </w:p>
    <w:p w:rsidR="00EC25E5" w:rsidRDefault="007528C5" w:rsidP="00EC25E5">
      <w:pPr>
        <w:spacing w:after="120"/>
        <w:rPr>
          <w:i/>
          <w:color w:val="0000FF"/>
          <w:u w:val="single"/>
        </w:rPr>
      </w:pPr>
      <w:r w:rsidRPr="003C7804">
        <w:rPr>
          <w:i/>
          <w:color w:val="0000FF"/>
        </w:rPr>
        <w:t>If vibratory installation w</w:t>
      </w:r>
      <w:r w:rsidR="00A0780B">
        <w:rPr>
          <w:i/>
          <w:color w:val="0000FF"/>
        </w:rPr>
        <w:t>ill be</w:t>
      </w:r>
      <w:r w:rsidRPr="003C7804">
        <w:rPr>
          <w:i/>
          <w:color w:val="0000FF"/>
        </w:rPr>
        <w:t xml:space="preserve"> </w:t>
      </w:r>
      <w:r>
        <w:rPr>
          <w:i/>
          <w:color w:val="0000FF"/>
        </w:rPr>
        <w:t>monitored</w:t>
      </w:r>
      <w:r w:rsidR="007043C7">
        <w:rPr>
          <w:i/>
          <w:color w:val="0000FF"/>
        </w:rPr>
        <w:t xml:space="preserve"> for marine mammals</w:t>
      </w:r>
      <w:r w:rsidRPr="003C7804">
        <w:rPr>
          <w:i/>
          <w:color w:val="0000FF"/>
        </w:rPr>
        <w:t>,</w:t>
      </w:r>
      <w:r>
        <w:rPr>
          <w:i/>
          <w:color w:val="0000FF"/>
        </w:rPr>
        <w:t xml:space="preserve"> add the following text:</w:t>
      </w:r>
      <w:r w:rsidRPr="003C7804">
        <w:rPr>
          <w:i/>
          <w:color w:val="0000FF"/>
        </w:rPr>
        <w:t xml:space="preserve"> </w:t>
      </w:r>
      <w:r w:rsidRPr="00137FE1">
        <w:rPr>
          <w:i/>
          <w:color w:val="0000FF"/>
        </w:rPr>
        <w:t xml:space="preserve">Vibratory monitoring results will include the </w:t>
      </w:r>
      <w:r>
        <w:rPr>
          <w:i/>
          <w:color w:val="0000FF"/>
        </w:rPr>
        <w:t>maximum and average RMS values for each pile monitored and a comparison of the frequency content between piles.</w:t>
      </w:r>
      <w:r w:rsidR="00FC389F">
        <w:rPr>
          <w:i/>
          <w:color w:val="0000FF"/>
        </w:rPr>
        <w:t xml:space="preserve"> </w:t>
      </w:r>
      <w:r>
        <w:rPr>
          <w:i/>
          <w:color w:val="0000FF"/>
        </w:rPr>
        <w:t xml:space="preserve">The </w:t>
      </w:r>
      <w:r w:rsidRPr="00137FE1">
        <w:rPr>
          <w:i/>
          <w:color w:val="0000FF"/>
        </w:rPr>
        <w:t xml:space="preserve">maximum and overall average RMS calculated from </w:t>
      </w:r>
      <w:r>
        <w:rPr>
          <w:i/>
          <w:color w:val="0000FF"/>
        </w:rPr>
        <w:t>1</w:t>
      </w:r>
      <w:r w:rsidRPr="00137FE1">
        <w:rPr>
          <w:i/>
          <w:color w:val="0000FF"/>
        </w:rPr>
        <w:t>0-second RMS values during the drive of the pile</w:t>
      </w:r>
      <w:r>
        <w:rPr>
          <w:i/>
          <w:color w:val="0000FF"/>
        </w:rPr>
        <w:t xml:space="preserve"> for will be calculated for each of the functional hearing groups of </w:t>
      </w:r>
      <w:proofErr w:type="spellStart"/>
      <w:r>
        <w:rPr>
          <w:i/>
          <w:color w:val="0000FF"/>
        </w:rPr>
        <w:t>Southall</w:t>
      </w:r>
      <w:proofErr w:type="spellEnd"/>
      <w:r>
        <w:rPr>
          <w:i/>
          <w:color w:val="0000FF"/>
        </w:rPr>
        <w:t xml:space="preserve"> et al</w:t>
      </w:r>
      <w:r w:rsidR="00AB56F7">
        <w:rPr>
          <w:i/>
          <w:color w:val="0000FF"/>
        </w:rPr>
        <w:t>.</w:t>
      </w:r>
      <w:r>
        <w:rPr>
          <w:i/>
          <w:color w:val="0000FF"/>
        </w:rPr>
        <w:t xml:space="preserve"> (2007) (NMFS, 2012b)</w:t>
      </w:r>
      <w:r w:rsidRPr="00137FE1">
        <w:rPr>
          <w:i/>
          <w:color w:val="0000FF"/>
        </w:rPr>
        <w:t>.</w:t>
      </w:r>
    </w:p>
    <w:p w:rsidR="00EB6EA5" w:rsidRDefault="00EB6EA5" w:rsidP="00EC25E5">
      <w:pPr>
        <w:spacing w:after="120"/>
        <w:textAlignment w:val="auto"/>
      </w:pPr>
    </w:p>
    <w:p w:rsidR="00EC25E5" w:rsidRDefault="00B87929" w:rsidP="00EC25E5">
      <w:pPr>
        <w:pStyle w:val="Heading4"/>
        <w:spacing w:after="120"/>
      </w:pPr>
      <w:r w:rsidRPr="000B0DFD">
        <w:t>REPORTING</w:t>
      </w:r>
    </w:p>
    <w:p w:rsidR="005616BA" w:rsidRPr="005616BA" w:rsidRDefault="005616BA" w:rsidP="00EC25E5">
      <w:pPr>
        <w:spacing w:after="120"/>
        <w:rPr>
          <w:i/>
          <w:color w:val="0000CC"/>
        </w:rPr>
      </w:pPr>
      <w:r w:rsidRPr="005616BA">
        <w:rPr>
          <w:i/>
          <w:color w:val="0000CC"/>
        </w:rPr>
        <w:t>If sound attenuation devices are used during the monitoring, include the following text and analysis:</w:t>
      </w:r>
    </w:p>
    <w:p w:rsidR="00EC25E5" w:rsidRDefault="005616BA" w:rsidP="00EC25E5">
      <w:pPr>
        <w:spacing w:after="120"/>
      </w:pPr>
      <w:r>
        <w:t>A</w:t>
      </w:r>
      <w:r w:rsidR="00B87929">
        <w:t xml:space="preserve">n analysis of the change in the waveform and sound levels with and without the </w:t>
      </w:r>
      <w:r w:rsidR="00DD6550" w:rsidRPr="00F226D7">
        <w:rPr>
          <w:i/>
          <w:color w:val="0000FF"/>
          <w:u w:val="single"/>
        </w:rPr>
        <w:t>name type of noise attenuatio</w:t>
      </w:r>
      <w:r w:rsidR="00DD6550">
        <w:rPr>
          <w:i/>
          <w:color w:val="0000FF"/>
          <w:u w:val="single"/>
        </w:rPr>
        <w:t>n device</w:t>
      </w:r>
      <w:r w:rsidR="00A0780B">
        <w:rPr>
          <w:i/>
          <w:color w:val="0000FF"/>
          <w:u w:val="single"/>
        </w:rPr>
        <w:t xml:space="preserve"> for impact driving</w:t>
      </w:r>
      <w:r w:rsidR="00DD6550">
        <w:rPr>
          <w:i/>
          <w:color w:val="0000FF"/>
          <w:u w:val="single"/>
        </w:rPr>
        <w:t xml:space="preserve"> </w:t>
      </w:r>
      <w:r w:rsidR="00EA1766">
        <w:t xml:space="preserve">operating </w:t>
      </w:r>
      <w:r w:rsidR="00B87929">
        <w:t>will be conducted</w:t>
      </w:r>
      <w:r>
        <w:t>.</w:t>
      </w:r>
    </w:p>
    <w:p w:rsidR="00EC25E5" w:rsidRDefault="00EE71FE" w:rsidP="00EC25E5">
      <w:pPr>
        <w:spacing w:after="120"/>
      </w:pPr>
      <w:r>
        <w:t>Preliminary results for the daily monitoring activities</w:t>
      </w:r>
      <w:r w:rsidR="001277A0">
        <w:t xml:space="preserve">, if required, </w:t>
      </w:r>
      <w:r>
        <w:t xml:space="preserve">will be </w:t>
      </w:r>
      <w:proofErr w:type="gramStart"/>
      <w:r>
        <w:t>submitted</w:t>
      </w:r>
      <w:r w:rsidR="00FD6495">
        <w:t>/reported</w:t>
      </w:r>
      <w:proofErr w:type="gramEnd"/>
      <w:r>
        <w:t xml:space="preserve"> to the </w:t>
      </w:r>
      <w:r w:rsidR="001F635D" w:rsidRPr="00D037A2">
        <w:t>primary point of contact</w:t>
      </w:r>
      <w:r w:rsidR="001F635D" w:rsidRPr="00D037A2">
        <w:rPr>
          <w:rStyle w:val="FootnoteReference"/>
        </w:rPr>
        <w:footnoteReference w:id="6"/>
      </w:r>
      <w:r w:rsidR="001F635D" w:rsidRPr="00D037A2">
        <w:t xml:space="preserve"> at each of the </w:t>
      </w:r>
      <w:r w:rsidRPr="00D037A2">
        <w:t>Services</w:t>
      </w:r>
      <w:r>
        <w:t xml:space="preserve"> within </w:t>
      </w:r>
      <w:r w:rsidR="00111FDB">
        <w:rPr>
          <w:i/>
          <w:color w:val="0000CC"/>
          <w:u w:val="single"/>
        </w:rPr>
        <w:t>X</w:t>
      </w:r>
      <w:r w:rsidR="00CE54F6" w:rsidRPr="001277A0">
        <w:rPr>
          <w:i/>
          <w:color w:val="0000CC"/>
          <w:u w:val="single"/>
        </w:rPr>
        <w:t xml:space="preserve"> hours</w:t>
      </w:r>
      <w:r w:rsidR="00CE54F6" w:rsidRPr="001277A0">
        <w:rPr>
          <w:color w:val="0000CC"/>
        </w:rPr>
        <w:t xml:space="preserve"> </w:t>
      </w:r>
      <w:r>
        <w:t xml:space="preserve">after monitoring concludes </w:t>
      </w:r>
      <w:r>
        <w:lastRenderedPageBreak/>
        <w:t>for the day.  In addition a</w:t>
      </w:r>
      <w:r w:rsidR="00B87929">
        <w:t xml:space="preserve"> </w:t>
      </w:r>
      <w:r>
        <w:t xml:space="preserve">final </w:t>
      </w:r>
      <w:r w:rsidR="00B87929">
        <w:t xml:space="preserve">draft report including data collected and summarized from all </w:t>
      </w:r>
      <w:r w:rsidR="00F22A3A">
        <w:t>monitoring locations</w:t>
      </w:r>
      <w:r w:rsidR="00B87929">
        <w:t xml:space="preserve"> will be submitted </w:t>
      </w:r>
      <w:r w:rsidR="00716CD7">
        <w:t xml:space="preserve">to the Services </w:t>
      </w:r>
      <w:r w:rsidR="00B87929">
        <w:t xml:space="preserve">within </w:t>
      </w:r>
      <w:r>
        <w:t>9</w:t>
      </w:r>
      <w:r w:rsidR="00B87929">
        <w:t xml:space="preserve">0 days of the completion of </w:t>
      </w:r>
      <w:proofErr w:type="spellStart"/>
      <w:r w:rsidR="00295763">
        <w:t>hydroacoustic</w:t>
      </w:r>
      <w:proofErr w:type="spellEnd"/>
      <w:r w:rsidR="00295763">
        <w:t xml:space="preserve"> </w:t>
      </w:r>
      <w:r w:rsidR="00B87929">
        <w:t>monitoring.</w:t>
      </w:r>
      <w:r w:rsidR="00FC389F">
        <w:t xml:space="preserve"> </w:t>
      </w:r>
      <w:r w:rsidR="00B87929">
        <w:t>The results will be summarized in graphical form and include summary statistics and time histories of impact sound values for each pile.</w:t>
      </w:r>
      <w:r w:rsidR="00FC389F">
        <w:t xml:space="preserve"> </w:t>
      </w:r>
      <w:r w:rsidR="00B87929">
        <w:t xml:space="preserve">A final report will be prepared and submitted </w:t>
      </w:r>
      <w:r w:rsidR="00716CD7">
        <w:t xml:space="preserve">to the Services </w:t>
      </w:r>
      <w:r w:rsidR="00B87929">
        <w:t>within 30 days following receipt of comments on the draft report</w:t>
      </w:r>
      <w:r w:rsidR="00716CD7">
        <w:t xml:space="preserve"> from the Services</w:t>
      </w:r>
      <w:r w:rsidR="00B87929">
        <w:t>.</w:t>
      </w:r>
      <w:r w:rsidR="00FC389F">
        <w:t xml:space="preserve"> </w:t>
      </w:r>
      <w:r w:rsidR="00295763">
        <w:t>The report shall include:</w:t>
      </w:r>
    </w:p>
    <w:p w:rsidR="00F92062" w:rsidRDefault="00E427C6" w:rsidP="00EC25E5">
      <w:pPr>
        <w:numPr>
          <w:ilvl w:val="0"/>
          <w:numId w:val="30"/>
        </w:numPr>
        <w:spacing w:after="120"/>
      </w:pPr>
      <w:r>
        <w:t>S</w:t>
      </w:r>
      <w:r w:rsidR="00295763">
        <w:t>ize and type of piles</w:t>
      </w:r>
      <w:r>
        <w:t>.</w:t>
      </w:r>
    </w:p>
    <w:p w:rsidR="00F92062" w:rsidRDefault="00E427C6" w:rsidP="00EC25E5">
      <w:pPr>
        <w:numPr>
          <w:ilvl w:val="0"/>
          <w:numId w:val="30"/>
        </w:numPr>
        <w:spacing w:after="120"/>
      </w:pPr>
      <w:r>
        <w:t>A</w:t>
      </w:r>
      <w:r w:rsidR="00295763">
        <w:t xml:space="preserve"> detailed description of the </w:t>
      </w:r>
      <w:r w:rsidR="00DD6550" w:rsidRPr="00F226D7">
        <w:rPr>
          <w:i/>
          <w:color w:val="0000FF"/>
          <w:u w:val="single"/>
        </w:rPr>
        <w:t>name type of noise attenuatio</w:t>
      </w:r>
      <w:r w:rsidR="00DD6550">
        <w:rPr>
          <w:i/>
          <w:color w:val="0000FF"/>
          <w:u w:val="single"/>
        </w:rPr>
        <w:t>n device</w:t>
      </w:r>
      <w:r w:rsidR="00295763">
        <w:t>, including design specifications</w:t>
      </w:r>
      <w:r w:rsidR="00A0780B">
        <w:t xml:space="preserve"> </w:t>
      </w:r>
      <w:r w:rsidR="00684B71" w:rsidRPr="00684B71">
        <w:rPr>
          <w:i/>
          <w:color w:val="0000FF"/>
        </w:rPr>
        <w:t>(if applicable)</w:t>
      </w:r>
      <w:r w:rsidR="00295763">
        <w:t>.</w:t>
      </w:r>
    </w:p>
    <w:p w:rsidR="00F92062" w:rsidRDefault="00E427C6" w:rsidP="00EC25E5">
      <w:pPr>
        <w:numPr>
          <w:ilvl w:val="0"/>
          <w:numId w:val="30"/>
        </w:numPr>
        <w:spacing w:after="120"/>
      </w:pPr>
      <w:r>
        <w:t>T</w:t>
      </w:r>
      <w:r w:rsidR="00295763">
        <w:t xml:space="preserve">he impact hammer </w:t>
      </w:r>
      <w:r w:rsidR="00F11196">
        <w:t>energy rating</w:t>
      </w:r>
      <w:r w:rsidR="00295763">
        <w:t xml:space="preserve"> used to drive the piles</w:t>
      </w:r>
      <w:r w:rsidR="001F6E1B">
        <w:t>, make and model of the hammer</w:t>
      </w:r>
      <w:r>
        <w:t>.</w:t>
      </w:r>
    </w:p>
    <w:p w:rsidR="00F92062" w:rsidRDefault="00E427C6" w:rsidP="00EC25E5">
      <w:pPr>
        <w:numPr>
          <w:ilvl w:val="0"/>
          <w:numId w:val="30"/>
        </w:numPr>
        <w:spacing w:after="120"/>
      </w:pPr>
      <w:r>
        <w:t>A</w:t>
      </w:r>
      <w:r w:rsidR="00295763">
        <w:t xml:space="preserve"> description of the </w:t>
      </w:r>
      <w:r w:rsidR="00F11196">
        <w:t xml:space="preserve">sound </w:t>
      </w:r>
      <w:r w:rsidR="00295763">
        <w:t>monitoring equipment</w:t>
      </w:r>
      <w:r>
        <w:t>.</w:t>
      </w:r>
    </w:p>
    <w:p w:rsidR="00F92062" w:rsidRDefault="00E427C6" w:rsidP="00EC25E5">
      <w:pPr>
        <w:numPr>
          <w:ilvl w:val="0"/>
          <w:numId w:val="30"/>
        </w:numPr>
        <w:spacing w:after="120"/>
      </w:pPr>
      <w:r>
        <w:t>T</w:t>
      </w:r>
      <w:r w:rsidR="00295763">
        <w:t>he distance between hydrophone</w:t>
      </w:r>
      <w:r w:rsidR="00137FE1" w:rsidRPr="00137FE1">
        <w:rPr>
          <w:i/>
          <w:color w:val="0000FF"/>
        </w:rPr>
        <w:t>(s)</w:t>
      </w:r>
      <w:r w:rsidR="00997A8B">
        <w:rPr>
          <w:i/>
          <w:color w:val="0000FF"/>
        </w:rPr>
        <w:t xml:space="preserve"> </w:t>
      </w:r>
      <w:r w:rsidR="005964D9">
        <w:rPr>
          <w:i/>
          <w:color w:val="0000FF"/>
        </w:rPr>
        <w:t>or microphone(s)</w:t>
      </w:r>
      <w:r w:rsidR="00295763">
        <w:t xml:space="preserve"> and pile</w:t>
      </w:r>
      <w:r>
        <w:t>.</w:t>
      </w:r>
    </w:p>
    <w:p w:rsidR="00F92062" w:rsidRDefault="00E427C6" w:rsidP="00EC25E5">
      <w:pPr>
        <w:numPr>
          <w:ilvl w:val="0"/>
          <w:numId w:val="30"/>
        </w:numPr>
        <w:spacing w:after="120"/>
      </w:pPr>
      <w:r>
        <w:t>T</w:t>
      </w:r>
      <w:r w:rsidR="00295763">
        <w:t>he depth of the hydrophone</w:t>
      </w:r>
      <w:r w:rsidR="00137FE1" w:rsidRPr="00137FE1">
        <w:rPr>
          <w:i/>
          <w:color w:val="0000FF"/>
        </w:rPr>
        <w:t>(s)</w:t>
      </w:r>
      <w:r w:rsidR="001F6E1B">
        <w:t xml:space="preserve"> and depth of water at hydrophone location</w:t>
      </w:r>
      <w:r w:rsidR="00DD6550">
        <w:t>s</w:t>
      </w:r>
      <w:r>
        <w:t>.</w:t>
      </w:r>
    </w:p>
    <w:p w:rsidR="00F92062" w:rsidRDefault="00E427C6" w:rsidP="00EC25E5">
      <w:pPr>
        <w:numPr>
          <w:ilvl w:val="0"/>
          <w:numId w:val="30"/>
        </w:numPr>
        <w:spacing w:after="120"/>
      </w:pPr>
      <w:r>
        <w:t>T</w:t>
      </w:r>
      <w:r w:rsidR="00295763">
        <w:t>he dis</w:t>
      </w:r>
      <w:r w:rsidR="000074F8">
        <w:t xml:space="preserve">tance from the pile to </w:t>
      </w:r>
      <w:r w:rsidR="00DA7103">
        <w:t xml:space="preserve">the </w:t>
      </w:r>
      <w:r w:rsidR="00533636">
        <w:t>water’s</w:t>
      </w:r>
      <w:r w:rsidR="00DA7103">
        <w:t xml:space="preserve"> edge.</w:t>
      </w:r>
    </w:p>
    <w:p w:rsidR="00F92062" w:rsidRDefault="00E427C6" w:rsidP="00EC25E5">
      <w:pPr>
        <w:numPr>
          <w:ilvl w:val="0"/>
          <w:numId w:val="30"/>
        </w:numPr>
        <w:spacing w:after="120"/>
      </w:pPr>
      <w:r>
        <w:t>T</w:t>
      </w:r>
      <w:r w:rsidR="000074F8">
        <w:t>he depth of water in which the pile was driven</w:t>
      </w:r>
      <w:r>
        <w:t>.</w:t>
      </w:r>
    </w:p>
    <w:p w:rsidR="00F92062" w:rsidRDefault="00E427C6" w:rsidP="00EC25E5">
      <w:pPr>
        <w:numPr>
          <w:ilvl w:val="0"/>
          <w:numId w:val="30"/>
        </w:numPr>
        <w:spacing w:after="120"/>
      </w:pPr>
      <w:r>
        <w:t>T</w:t>
      </w:r>
      <w:r w:rsidR="000074F8">
        <w:t>he depth into the substrate that the pile was driven</w:t>
      </w:r>
      <w:r>
        <w:t>.</w:t>
      </w:r>
    </w:p>
    <w:p w:rsidR="00F92062" w:rsidRDefault="00E427C6" w:rsidP="00EC25E5">
      <w:pPr>
        <w:numPr>
          <w:ilvl w:val="0"/>
          <w:numId w:val="30"/>
        </w:numPr>
        <w:spacing w:after="120"/>
      </w:pPr>
      <w:r>
        <w:t>T</w:t>
      </w:r>
      <w:r w:rsidR="000074F8">
        <w:t>he physical characteristics of the bottom substrate into which the piles were driven</w:t>
      </w:r>
      <w:r w:rsidR="00BD2A6E">
        <w:t>.</w:t>
      </w:r>
    </w:p>
    <w:p w:rsidR="00F92062" w:rsidRDefault="002968B9" w:rsidP="00EC25E5">
      <w:pPr>
        <w:numPr>
          <w:ilvl w:val="0"/>
          <w:numId w:val="30"/>
        </w:numPr>
        <w:spacing w:after="120"/>
      </w:pPr>
      <w:r>
        <w:t xml:space="preserve">The total number of strikes to drive each pile </w:t>
      </w:r>
      <w:r w:rsidR="00F11196">
        <w:t xml:space="preserve">and for all piles </w:t>
      </w:r>
      <w:r w:rsidR="00766FF1">
        <w:t xml:space="preserve">driven </w:t>
      </w:r>
      <w:r w:rsidR="00F11196">
        <w:t>during a 24-hour period</w:t>
      </w:r>
      <w:r>
        <w:t>.</w:t>
      </w:r>
    </w:p>
    <w:p w:rsidR="00F92062" w:rsidRDefault="00C50962" w:rsidP="00EC25E5">
      <w:pPr>
        <w:numPr>
          <w:ilvl w:val="0"/>
          <w:numId w:val="30"/>
        </w:numPr>
        <w:spacing w:after="120"/>
      </w:pPr>
      <w:r>
        <w:t>The</w:t>
      </w:r>
      <w:r w:rsidR="005964D9">
        <w:t xml:space="preserve"> underwater wideband</w:t>
      </w:r>
      <w:r>
        <w:t xml:space="preserve"> </w:t>
      </w:r>
      <w:r w:rsidR="00F11196">
        <w:t>background</w:t>
      </w:r>
      <w:r>
        <w:t xml:space="preserve"> sound pressure level reported </w:t>
      </w:r>
      <w:r w:rsidR="00F11196">
        <w:t>as the 50% CDF</w:t>
      </w:r>
      <w:r w:rsidR="003F380A">
        <w:t xml:space="preserve"> </w:t>
      </w:r>
      <w:r w:rsidR="00684B71" w:rsidRPr="00684B71">
        <w:rPr>
          <w:i/>
          <w:color w:val="0000FF"/>
        </w:rPr>
        <w:t>(if applicable)</w:t>
      </w:r>
      <w:r>
        <w:t>.</w:t>
      </w:r>
    </w:p>
    <w:p w:rsidR="00EC25E5" w:rsidRDefault="00BD2A6E" w:rsidP="00EC25E5">
      <w:pPr>
        <w:numPr>
          <w:ilvl w:val="0"/>
          <w:numId w:val="30"/>
        </w:numPr>
        <w:spacing w:after="120"/>
      </w:pPr>
      <w:r>
        <w:t>T</w:t>
      </w:r>
      <w:r w:rsidR="000074F8">
        <w:t xml:space="preserve">he results of the </w:t>
      </w:r>
      <w:proofErr w:type="spellStart"/>
      <w:r w:rsidR="000074F8">
        <w:t>hydroacoustic</w:t>
      </w:r>
      <w:proofErr w:type="spellEnd"/>
      <w:r w:rsidR="000074F8">
        <w:t xml:space="preserve"> monitoring, </w:t>
      </w:r>
      <w:r w:rsidR="00CF1200">
        <w:t>as described under Signal Processing.</w:t>
      </w:r>
      <w:r w:rsidR="00FC389F">
        <w:t xml:space="preserve"> </w:t>
      </w:r>
      <w:r w:rsidR="00CF1200">
        <w:t>An example table is provided in Appendix C for reporting the results of the monitoring.</w:t>
      </w:r>
    </w:p>
    <w:p w:rsidR="00CF1200" w:rsidRPr="00CF1200" w:rsidRDefault="00CF1200" w:rsidP="00EC25E5">
      <w:pPr>
        <w:numPr>
          <w:ilvl w:val="0"/>
          <w:numId w:val="30"/>
        </w:numPr>
        <w:spacing w:after="120"/>
        <w:rPr>
          <w:i/>
          <w:color w:val="0000FF"/>
          <w:u w:val="single"/>
        </w:rPr>
      </w:pPr>
      <w:r>
        <w:t xml:space="preserve">The distance at which peak, </w:t>
      </w:r>
      <w:proofErr w:type="spellStart"/>
      <w:r>
        <w:t>cSEL</w:t>
      </w:r>
      <w:proofErr w:type="spellEnd"/>
      <w:r>
        <w:t xml:space="preserve">, and </w:t>
      </w:r>
      <w:proofErr w:type="spellStart"/>
      <w:r>
        <w:t>rms</w:t>
      </w:r>
      <w:proofErr w:type="spellEnd"/>
      <w:r>
        <w:t xml:space="preserve"> values exceed the respective threshold values.</w:t>
      </w:r>
    </w:p>
    <w:p w:rsidR="00F92062" w:rsidRPr="00CF1200" w:rsidRDefault="003C7804" w:rsidP="00EC25E5">
      <w:pPr>
        <w:numPr>
          <w:ilvl w:val="0"/>
          <w:numId w:val="30"/>
        </w:numPr>
        <w:spacing w:after="120"/>
        <w:rPr>
          <w:i/>
          <w:color w:val="0000FF"/>
          <w:u w:val="single"/>
        </w:rPr>
      </w:pPr>
      <w:r w:rsidRPr="00CF1200">
        <w:rPr>
          <w:i/>
          <w:color w:val="0000FF"/>
        </w:rPr>
        <w:t xml:space="preserve">If vibratory installation was </w:t>
      </w:r>
      <w:r w:rsidR="002539E9" w:rsidRPr="00CF1200">
        <w:rPr>
          <w:i/>
          <w:color w:val="0000FF"/>
        </w:rPr>
        <w:t>monitored</w:t>
      </w:r>
      <w:r w:rsidR="007043C7" w:rsidRPr="00CF1200">
        <w:rPr>
          <w:i/>
          <w:color w:val="0000FF"/>
        </w:rPr>
        <w:t xml:space="preserve"> for marine mammals</w:t>
      </w:r>
      <w:r w:rsidRPr="00CF1200">
        <w:rPr>
          <w:i/>
          <w:color w:val="0000FF"/>
        </w:rPr>
        <w:t>,</w:t>
      </w:r>
      <w:r w:rsidR="002539E9" w:rsidRPr="00CF1200">
        <w:rPr>
          <w:i/>
          <w:color w:val="0000FF"/>
        </w:rPr>
        <w:t xml:space="preserve"> add the following text:</w:t>
      </w:r>
      <w:r w:rsidRPr="00CF1200">
        <w:rPr>
          <w:i/>
          <w:color w:val="0000FF"/>
        </w:rPr>
        <w:t xml:space="preserve"> </w:t>
      </w:r>
      <w:r w:rsidR="00137FE1" w:rsidRPr="00CF1200">
        <w:rPr>
          <w:i/>
          <w:color w:val="0000FF"/>
        </w:rPr>
        <w:t xml:space="preserve">Vibratory monitoring results will include the maximum and overall average RMS calculated from </w:t>
      </w:r>
      <w:r w:rsidR="003F380A" w:rsidRPr="00E41614">
        <w:rPr>
          <w:i/>
          <w:color w:val="0000FF"/>
        </w:rPr>
        <w:t>1</w:t>
      </w:r>
      <w:r w:rsidR="00137FE1" w:rsidRPr="00E41614">
        <w:rPr>
          <w:i/>
          <w:color w:val="0000FF"/>
        </w:rPr>
        <w:t>0-second RMS values during the drive of the pile</w:t>
      </w:r>
      <w:r w:rsidR="007972E1" w:rsidRPr="00E41614">
        <w:rPr>
          <w:i/>
          <w:color w:val="0000FF"/>
        </w:rPr>
        <w:t xml:space="preserve"> for each of the functional hearing groups of </w:t>
      </w:r>
      <w:proofErr w:type="spellStart"/>
      <w:r w:rsidR="007972E1" w:rsidRPr="00E41614">
        <w:rPr>
          <w:i/>
          <w:color w:val="0000FF"/>
        </w:rPr>
        <w:t>Southall</w:t>
      </w:r>
      <w:proofErr w:type="spellEnd"/>
      <w:r w:rsidR="007972E1" w:rsidRPr="00E41614">
        <w:rPr>
          <w:i/>
          <w:color w:val="0000FF"/>
        </w:rPr>
        <w:t xml:space="preserve"> et al</w:t>
      </w:r>
      <w:r w:rsidR="00533636">
        <w:rPr>
          <w:i/>
          <w:color w:val="0000FF"/>
        </w:rPr>
        <w:t>.</w:t>
      </w:r>
      <w:r w:rsidR="007972E1" w:rsidRPr="00E41614">
        <w:rPr>
          <w:i/>
          <w:color w:val="0000FF"/>
        </w:rPr>
        <w:t xml:space="preserve"> (2007) (NMFS, 201</w:t>
      </w:r>
      <w:r w:rsidR="007972E1" w:rsidRPr="00CF1200">
        <w:rPr>
          <w:i/>
          <w:color w:val="0000FF"/>
        </w:rPr>
        <w:t>2b)</w:t>
      </w:r>
      <w:r w:rsidR="00137FE1" w:rsidRPr="00CF1200">
        <w:rPr>
          <w:i/>
          <w:color w:val="0000FF"/>
        </w:rPr>
        <w:t>.</w:t>
      </w:r>
    </w:p>
    <w:p w:rsidR="00F92062" w:rsidRDefault="00E427C6" w:rsidP="00EC25E5">
      <w:pPr>
        <w:numPr>
          <w:ilvl w:val="0"/>
          <w:numId w:val="30"/>
        </w:numPr>
        <w:spacing w:after="120"/>
      </w:pPr>
      <w:r>
        <w:t>A description of any observable fish</w:t>
      </w:r>
      <w:r w:rsidR="00F0587E">
        <w:t>, marine mammal</w:t>
      </w:r>
      <w:r w:rsidR="00533636">
        <w:t>,</w:t>
      </w:r>
      <w:r>
        <w:t xml:space="preserve"> or bird behavior in the immediate area will and, if possible, correlation to underwater sound levels occurring at that time.</w:t>
      </w:r>
    </w:p>
    <w:p w:rsidR="00EC25E5" w:rsidRPr="00B41728" w:rsidRDefault="005964D9" w:rsidP="00EC25E5">
      <w:pPr>
        <w:numPr>
          <w:ilvl w:val="0"/>
          <w:numId w:val="30"/>
        </w:numPr>
        <w:overflowPunct/>
        <w:autoSpaceDE/>
        <w:autoSpaceDN/>
        <w:adjustRightInd/>
        <w:spacing w:after="120"/>
        <w:textAlignment w:val="auto"/>
        <w:rPr>
          <w:color w:val="000000"/>
          <w:sz w:val="23"/>
          <w:szCs w:val="23"/>
        </w:rPr>
      </w:pPr>
      <w:r w:rsidRPr="00B41728">
        <w:rPr>
          <w:i/>
        </w:rPr>
        <w:t xml:space="preserve">If airborne noise monitoring is required, broadband A-weighted and </w:t>
      </w:r>
      <w:proofErr w:type="spellStart"/>
      <w:r w:rsidRPr="00B41728">
        <w:rPr>
          <w:i/>
        </w:rPr>
        <w:t>unweighted</w:t>
      </w:r>
      <w:proofErr w:type="spellEnd"/>
      <w:r w:rsidRPr="00B41728">
        <w:rPr>
          <w:i/>
        </w:rPr>
        <w:t xml:space="preserve"> maximum, minimum, and average </w:t>
      </w:r>
      <w:proofErr w:type="spellStart"/>
      <w:r w:rsidRPr="00B41728">
        <w:rPr>
          <w:i/>
        </w:rPr>
        <w:t>Lmax</w:t>
      </w:r>
      <w:proofErr w:type="spellEnd"/>
      <w:r w:rsidRPr="00B41728">
        <w:rPr>
          <w:i/>
        </w:rPr>
        <w:t xml:space="preserve"> and </w:t>
      </w:r>
      <w:proofErr w:type="spellStart"/>
      <w:r w:rsidRPr="00B41728">
        <w:rPr>
          <w:i/>
        </w:rPr>
        <w:t>Leq</w:t>
      </w:r>
      <w:proofErr w:type="spellEnd"/>
      <w:r w:rsidRPr="00B41728">
        <w:rPr>
          <w:i/>
        </w:rPr>
        <w:t xml:space="preserve"> levels shall be tabulated for every pile.  For each pile size and substrate type frequency spectra (one-third octave minimum frequency resolution) charts will be included to show the frequency content of </w:t>
      </w:r>
      <w:proofErr w:type="spellStart"/>
      <w:r w:rsidRPr="00B41728">
        <w:rPr>
          <w:i/>
        </w:rPr>
        <w:t>Lmax</w:t>
      </w:r>
      <w:proofErr w:type="spellEnd"/>
      <w:r w:rsidRPr="00B41728">
        <w:rPr>
          <w:i/>
        </w:rPr>
        <w:t xml:space="preserve"> and </w:t>
      </w:r>
      <w:proofErr w:type="spellStart"/>
      <w:r w:rsidRPr="00B41728">
        <w:rPr>
          <w:i/>
        </w:rPr>
        <w:t>Leq</w:t>
      </w:r>
      <w:proofErr w:type="spellEnd"/>
      <w:r w:rsidRPr="00B41728">
        <w:rPr>
          <w:i/>
        </w:rPr>
        <w:t xml:space="preserve"> signatures.  The frequency content of airborne noise background levels shall also be shown. Background sound levels or L95 surrogate for background sound shall be reported.</w:t>
      </w:r>
      <w:r w:rsidR="004E011B" w:rsidRPr="00B41728">
        <w:rPr>
          <w:sz w:val="23"/>
          <w:szCs w:val="23"/>
        </w:rPr>
        <w:br w:type="page"/>
      </w:r>
    </w:p>
    <w:p w:rsidR="00EC25E5" w:rsidRDefault="00421FB9" w:rsidP="00EC25E5">
      <w:pPr>
        <w:pStyle w:val="Heading4"/>
        <w:spacing w:after="120"/>
      </w:pPr>
      <w:r w:rsidRPr="000B0DFD">
        <w:lastRenderedPageBreak/>
        <w:t>REFERENCES</w:t>
      </w:r>
    </w:p>
    <w:p w:rsidR="00EC25E5" w:rsidRDefault="00A60E94" w:rsidP="00EC25E5">
      <w:pPr>
        <w:spacing w:after="120"/>
        <w:ind w:left="720" w:hanging="720"/>
      </w:pPr>
      <w:proofErr w:type="gramStart"/>
      <w:r>
        <w:t xml:space="preserve">Illingworth and </w:t>
      </w:r>
      <w:proofErr w:type="spellStart"/>
      <w:r>
        <w:t>Rodkin</w:t>
      </w:r>
      <w:proofErr w:type="spellEnd"/>
      <w:r>
        <w:t>, Inc. 2001.</w:t>
      </w:r>
      <w:proofErr w:type="gramEnd"/>
      <w:r>
        <w:t xml:space="preserve"> Noise and Vibration Measurements Associated with the Pile Installation Demonstration Project for the San Francisco-</w:t>
      </w:r>
      <w:r w:rsidR="00F81AB8">
        <w:t>Oakland</w:t>
      </w:r>
      <w:r>
        <w:t xml:space="preserve"> Bay Bridge East Span</w:t>
      </w:r>
      <w:r w:rsidR="00F81AB8">
        <w:t xml:space="preserve">, Final Data Report, </w:t>
      </w:r>
      <w:proofErr w:type="gramStart"/>
      <w:r w:rsidR="00F81AB8">
        <w:t>Task</w:t>
      </w:r>
      <w:proofErr w:type="gramEnd"/>
      <w:r w:rsidR="00F81AB8">
        <w:t xml:space="preserve"> Order 2, Contract No. 43A0063.</w:t>
      </w:r>
    </w:p>
    <w:p w:rsidR="00EC25E5" w:rsidRDefault="00421FB9" w:rsidP="00EC25E5">
      <w:pPr>
        <w:spacing w:after="120"/>
        <w:ind w:left="720" w:hanging="720"/>
      </w:pPr>
      <w:proofErr w:type="gramStart"/>
      <w:r>
        <w:t>NMFS, 20</w:t>
      </w:r>
      <w:r w:rsidR="007972E1">
        <w:t>12a</w:t>
      </w:r>
      <w:r>
        <w:t>.</w:t>
      </w:r>
      <w:proofErr w:type="gramEnd"/>
      <w:r>
        <w:t xml:space="preserve"> Guidance Document:</w:t>
      </w:r>
      <w:r w:rsidR="00FC389F">
        <w:t xml:space="preserve"> </w:t>
      </w:r>
      <w:r>
        <w:t xml:space="preserve">Data Collection Methods to Characterize </w:t>
      </w:r>
      <w:r w:rsidR="007972E1">
        <w:t xml:space="preserve">Underwater </w:t>
      </w:r>
      <w:r>
        <w:t xml:space="preserve">Background </w:t>
      </w:r>
      <w:r w:rsidR="007972E1">
        <w:t>Sound Relevant to Marine Mammals in Coastal Nearshore Waters and Rivers of Washington and Oregon</w:t>
      </w:r>
      <w:r>
        <w:t>.</w:t>
      </w:r>
      <w:r w:rsidR="00FC389F">
        <w:t xml:space="preserve"> </w:t>
      </w:r>
      <w:r>
        <w:t xml:space="preserve">Memorandum: NMFS Northwest Fisheries Science Center – Conservation Biology Division and Northwest Regional Office – Protected Resources Division, </w:t>
      </w:r>
      <w:r w:rsidR="007972E1">
        <w:t>January</w:t>
      </w:r>
      <w:r>
        <w:t xml:space="preserve"> 3</w:t>
      </w:r>
      <w:r w:rsidR="007972E1">
        <w:t>1</w:t>
      </w:r>
      <w:r>
        <w:t>, 20</w:t>
      </w:r>
      <w:r w:rsidR="007972E1">
        <w:t>12</w:t>
      </w:r>
      <w:r>
        <w:t>.</w:t>
      </w:r>
    </w:p>
    <w:p w:rsidR="00EC25E5" w:rsidRDefault="007972E1" w:rsidP="00EC25E5">
      <w:pPr>
        <w:spacing w:after="120"/>
        <w:ind w:left="720" w:hanging="720"/>
      </w:pPr>
      <w:proofErr w:type="gramStart"/>
      <w:r>
        <w:t>NMFS, 2012b.</w:t>
      </w:r>
      <w:proofErr w:type="gramEnd"/>
      <w:r>
        <w:t xml:space="preserve"> Guidance Document:</w:t>
      </w:r>
      <w:r w:rsidR="00FC389F">
        <w:t xml:space="preserve"> </w:t>
      </w:r>
      <w:r>
        <w:t>Data Collection Methods to Characterize Impact and Vibratory Pile Driving Source Levels Relevant to Marine Mammals.</w:t>
      </w:r>
      <w:r w:rsidR="00FC389F">
        <w:t xml:space="preserve"> </w:t>
      </w:r>
      <w:r>
        <w:t>Memorandum: NMFS Northwest Fisheries Science Center – Conservation Biology Division and Northwest Regional Office – Protected Resources Division, January 31, 2012.</w:t>
      </w:r>
    </w:p>
    <w:p w:rsidR="00EC25E5" w:rsidRDefault="00275EED" w:rsidP="00EC25E5">
      <w:pPr>
        <w:spacing w:after="120"/>
        <w:ind w:left="720" w:hanging="720"/>
      </w:pPr>
      <w:proofErr w:type="gramStart"/>
      <w:r>
        <w:t>NMFS, 2012c.</w:t>
      </w:r>
      <w:proofErr w:type="gramEnd"/>
      <w:r>
        <w:t xml:space="preserve"> Guidance Document:</w:t>
      </w:r>
      <w:r w:rsidR="00FC389F">
        <w:t xml:space="preserve"> </w:t>
      </w:r>
      <w:r>
        <w:t>Sound Propagation Modeling to Characterize Pile Driving Sounds Relevant to Marine Mammals.</w:t>
      </w:r>
      <w:r w:rsidR="00FC389F">
        <w:t xml:space="preserve"> </w:t>
      </w:r>
      <w:r>
        <w:t>Memorandum: NMFS Northwest Fisheries Science Center – Conservation Biology Division and Northwest Regional Office – Protected Resources Division, January 31, 2012.</w:t>
      </w:r>
    </w:p>
    <w:p w:rsidR="007972E1" w:rsidRDefault="007972E1" w:rsidP="00EC25E5">
      <w:pPr>
        <w:spacing w:after="120"/>
        <w:ind w:left="720" w:hanging="720"/>
      </w:pPr>
      <w:proofErr w:type="spellStart"/>
      <w:r>
        <w:t>Southall</w:t>
      </w:r>
      <w:proofErr w:type="spellEnd"/>
      <w:r>
        <w:t xml:space="preserve">, B.L., A.E. Bowles, W.T. Ellison, J.J. </w:t>
      </w:r>
      <w:proofErr w:type="spellStart"/>
      <w:r>
        <w:t>Finneran</w:t>
      </w:r>
      <w:proofErr w:type="spellEnd"/>
      <w:r>
        <w:t xml:space="preserve">, R.L. Gentry, C.R. Greene, D. </w:t>
      </w:r>
      <w:proofErr w:type="spellStart"/>
      <w:r>
        <w:t>Kastak</w:t>
      </w:r>
      <w:proofErr w:type="spellEnd"/>
      <w:r>
        <w:t xml:space="preserve">, D.R. </w:t>
      </w:r>
      <w:proofErr w:type="spellStart"/>
      <w:r>
        <w:t>Ketten</w:t>
      </w:r>
      <w:proofErr w:type="spellEnd"/>
      <w:r>
        <w:t xml:space="preserve">, J.H. Miller, P.E. </w:t>
      </w:r>
      <w:proofErr w:type="spellStart"/>
      <w:r>
        <w:t>Nachtigall</w:t>
      </w:r>
      <w:proofErr w:type="spellEnd"/>
      <w:r>
        <w:t>, W.J. Richardson, J.A. Thomas, and P.L. Tyack.</w:t>
      </w:r>
      <w:r w:rsidR="00FC389F">
        <w:t xml:space="preserve"> </w:t>
      </w:r>
      <w:r>
        <w:t>2007.</w:t>
      </w:r>
      <w:r w:rsidR="00FC389F">
        <w:t xml:space="preserve"> </w:t>
      </w:r>
      <w:r>
        <w:t>Marine Mammal Noise Exposure Criteria:</w:t>
      </w:r>
      <w:r w:rsidR="00FC389F">
        <w:t xml:space="preserve"> </w:t>
      </w:r>
      <w:r>
        <w:t>Initial Scientific Recommendations.</w:t>
      </w:r>
      <w:r w:rsidR="00FC389F">
        <w:t xml:space="preserve"> </w:t>
      </w:r>
      <w:r>
        <w:t>Aquatic Mammals 33(4):</w:t>
      </w:r>
      <w:r w:rsidR="00FC389F">
        <w:t xml:space="preserve"> </w:t>
      </w:r>
      <w:r>
        <w:t>411-521.</w:t>
      </w:r>
    </w:p>
    <w:p w:rsidR="004C4493" w:rsidRDefault="004C4493">
      <w:pPr>
        <w:ind w:left="720" w:hanging="720"/>
      </w:pPr>
    </w:p>
    <w:p w:rsidR="005F1330" w:rsidRDefault="005F1330">
      <w:pPr>
        <w:overflowPunct/>
        <w:autoSpaceDE/>
        <w:autoSpaceDN/>
        <w:adjustRightInd/>
        <w:textAlignment w:val="auto"/>
      </w:pPr>
      <w:r>
        <w:br w:type="page"/>
      </w:r>
    </w:p>
    <w:p w:rsidR="005F1330" w:rsidRPr="000B0DFD" w:rsidRDefault="005F1330" w:rsidP="000B0DFD">
      <w:pPr>
        <w:pStyle w:val="Heading4"/>
      </w:pPr>
      <w:r w:rsidRPr="000B0DFD">
        <w:lastRenderedPageBreak/>
        <w:t>APPENDIX A</w:t>
      </w:r>
    </w:p>
    <w:p w:rsidR="005F1330" w:rsidRDefault="005F1330" w:rsidP="005F1330"/>
    <w:p w:rsidR="003C7804" w:rsidRDefault="005F1330" w:rsidP="003C7804">
      <w:pPr>
        <w:pStyle w:val="Heading5"/>
        <w:numPr>
          <w:ilvl w:val="0"/>
          <w:numId w:val="0"/>
        </w:numPr>
      </w:pPr>
      <w:r>
        <w:t>Calculation of Cumulative SEL</w:t>
      </w:r>
    </w:p>
    <w:p w:rsidR="005F1330" w:rsidRDefault="005F1330" w:rsidP="005F1330"/>
    <w:p w:rsidR="00EC25E5" w:rsidRDefault="00070AC0" w:rsidP="00070AC0">
      <w:r>
        <w:t>An estimation of individual SEL values can be calculated for each pile strike by calculating the following integral, where T is T</w:t>
      </w:r>
      <w:r w:rsidRPr="00320982">
        <w:rPr>
          <w:vertAlign w:val="subscript"/>
        </w:rPr>
        <w:t>90</w:t>
      </w:r>
      <w:r>
        <w:t>, the period containing 90% of the cumulative energy of the pulse (eq. 1).</w:t>
      </w:r>
    </w:p>
    <w:p w:rsidR="00070AC0" w:rsidRDefault="00504CDB" w:rsidP="00070AC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margin-left:83.8pt;margin-top:8.9pt;width:261.9pt;height:50.4pt;z-index:251666944">
            <v:imagedata r:id="rId15" o:title=""/>
          </v:shape>
          <o:OLEObject Type="Embed" ProgID="Equation.3" ShapeID="_x0000_s1060" DrawAspect="Content" ObjectID="_1439790779" r:id="rId16"/>
        </w:pict>
      </w:r>
    </w:p>
    <w:p w:rsidR="00070AC0" w:rsidRDefault="00070AC0" w:rsidP="00070AC0"/>
    <w:p w:rsidR="00070AC0" w:rsidRDefault="00070AC0" w:rsidP="00070AC0">
      <w:r>
        <w:tab/>
      </w:r>
      <w:r>
        <w:tab/>
      </w:r>
      <w:r>
        <w:tab/>
      </w:r>
      <w:r>
        <w:tab/>
      </w:r>
      <w:r>
        <w:tab/>
      </w:r>
      <w:r>
        <w:tab/>
      </w:r>
      <w:r>
        <w:tab/>
      </w:r>
      <w:r>
        <w:tab/>
      </w:r>
      <w:r>
        <w:tab/>
      </w:r>
      <w:r>
        <w:tab/>
      </w:r>
      <w:r>
        <w:tab/>
        <w:t>(eq. 1)</w:t>
      </w:r>
    </w:p>
    <w:p w:rsidR="00070AC0" w:rsidRDefault="00070AC0" w:rsidP="00070AC0">
      <w:pPr>
        <w:ind w:left="720" w:hanging="720"/>
      </w:pPr>
    </w:p>
    <w:p w:rsidR="00070AC0" w:rsidRDefault="00070AC0" w:rsidP="00070AC0"/>
    <w:p w:rsidR="00070AC0" w:rsidRDefault="00070AC0" w:rsidP="00070AC0">
      <w:r>
        <w:t xml:space="preserve">Calculating a cumulative SEL from individual SEL values cannot be accomplished simply by adding each SEL decibel level arithmetically. Because these values are logarithms they must first be converted to </w:t>
      </w:r>
      <w:proofErr w:type="spellStart"/>
      <w:r>
        <w:t>antilogs</w:t>
      </w:r>
      <w:proofErr w:type="spellEnd"/>
      <w:r>
        <w:t xml:space="preserve"> and then accumulated. Note, first, that if the single strike SEL is very close to a constant value (within 1 dB), then cumulative SEL = single strike SEL + 10 times log base 10 of the number of strikes N, </w:t>
      </w:r>
      <w:proofErr w:type="spellStart"/>
      <w:r>
        <w:t>i.e</w:t>
      </w:r>
      <w:proofErr w:type="spellEnd"/>
      <w:r>
        <w:t>, 10Log</w:t>
      </w:r>
      <w:r w:rsidRPr="00320982">
        <w:rPr>
          <w:vertAlign w:val="subscript"/>
        </w:rPr>
        <w:t>10</w:t>
      </w:r>
      <w:r>
        <w:t>(N). However if the single strike SEL varies over the sequence of strikes, then a linear sum of the energies for all the different strikes needs to be computed. This is done as follows: divide each SEL decibel level by 10 and then take the antilog. This will convert the decibels to linear units (or uPa</w:t>
      </w:r>
      <w:r w:rsidRPr="00320982">
        <w:rPr>
          <w:vertAlign w:val="superscript"/>
        </w:rPr>
        <w:t>2</w:t>
      </w:r>
      <w:r w:rsidRPr="00320982">
        <w:rPr>
          <w:rFonts w:ascii="Arial" w:hAnsi="Arial" w:cs="Arial"/>
          <w:sz w:val="18"/>
          <w:szCs w:val="18"/>
        </w:rPr>
        <w:t>●</w:t>
      </w:r>
      <w:r>
        <w:t>s). Next compute the sum of the linear units and convert this sum back into dB by taking 10Log</w:t>
      </w:r>
      <w:r w:rsidRPr="00320982">
        <w:rPr>
          <w:vertAlign w:val="subscript"/>
        </w:rPr>
        <w:t>10</w:t>
      </w:r>
      <w:r>
        <w:t xml:space="preserve"> of the value. This will be the cumulative SEL for all of the pile strikes.</w:t>
      </w:r>
    </w:p>
    <w:p w:rsidR="002F680B" w:rsidRDefault="002F680B" w:rsidP="00791702"/>
    <w:p w:rsidR="00EC25E5" w:rsidRDefault="00EC25E5" w:rsidP="0071065E">
      <w:pPr>
        <w:spacing w:after="120"/>
      </w:pPr>
    </w:p>
    <w:p w:rsidR="002C35EF" w:rsidRDefault="002C35EF">
      <w:pPr>
        <w:overflowPunct/>
        <w:autoSpaceDE/>
        <w:autoSpaceDN/>
        <w:adjustRightInd/>
        <w:textAlignment w:val="auto"/>
      </w:pPr>
      <w:r>
        <w:br w:type="page"/>
      </w:r>
    </w:p>
    <w:p w:rsidR="002C35EF" w:rsidRDefault="002C35EF" w:rsidP="0071065E">
      <w:pPr>
        <w:spacing w:after="120"/>
      </w:pPr>
    </w:p>
    <w:p w:rsidR="005875C4" w:rsidRDefault="005875C4" w:rsidP="000B0DFD">
      <w:pPr>
        <w:pStyle w:val="Heading4"/>
      </w:pPr>
      <w:r w:rsidRPr="000B0DFD">
        <w:t>APPENDIX B</w:t>
      </w:r>
    </w:p>
    <w:p w:rsidR="005875C4" w:rsidRDefault="005875C4" w:rsidP="005875C4"/>
    <w:p w:rsidR="003C7804" w:rsidRDefault="005875C4" w:rsidP="003C7804">
      <w:pPr>
        <w:pStyle w:val="Heading5"/>
        <w:numPr>
          <w:ilvl w:val="0"/>
          <w:numId w:val="0"/>
        </w:numPr>
      </w:pPr>
      <w:r>
        <w:t>Calculation of a Cumulative Distribution Function and Plot</w:t>
      </w:r>
      <w:r w:rsidR="007C3622">
        <w:t xml:space="preserve"> for Background Sound Level Analysis</w:t>
      </w:r>
    </w:p>
    <w:p w:rsidR="005875C4" w:rsidRDefault="005875C4" w:rsidP="00392840"/>
    <w:p w:rsidR="005875C4" w:rsidRDefault="00CD38D5" w:rsidP="00392840">
      <w:r>
        <w:t xml:space="preserve">Data from three full 24-hour </w:t>
      </w:r>
      <w:r w:rsidR="005964D9">
        <w:t xml:space="preserve">underwater measurement </w:t>
      </w:r>
      <w:r>
        <w:t>cycles (minimum) are used to calculate a 30-second Root Mean Square (RMS) value for each 30-second period for the entire dataset.</w:t>
      </w:r>
      <w:r w:rsidR="00FC389F">
        <w:t xml:space="preserve"> </w:t>
      </w:r>
      <w:r>
        <w:t>The RMS should be calculated for both the full frequency range recorded as well as a separate dataset which has been passed through a high pass filter thus eliminating those frequencies below 1000 Hz.</w:t>
      </w:r>
      <w:r w:rsidR="00FC389F">
        <w:t xml:space="preserve"> </w:t>
      </w:r>
      <w:r>
        <w:t>These datasets are then grouped into 24-hour periods.</w:t>
      </w:r>
      <w:r w:rsidR="00FC389F">
        <w:t xml:space="preserve"> </w:t>
      </w:r>
      <w:r>
        <w:t>To determine if the data is approximately log-normal in distribution, each 24-hour period is plotted as a Probability Density Function (PDF).</w:t>
      </w:r>
      <w:r w:rsidR="00FC389F">
        <w:t xml:space="preserve"> </w:t>
      </w:r>
      <w:r>
        <w:t>Each 24-hour period can be plotted on the same PDF plot.</w:t>
      </w:r>
      <w:r w:rsidR="00FC389F">
        <w:t xml:space="preserve"> </w:t>
      </w:r>
      <w:r>
        <w:t>The plots should be approximately log normal in distribution and thus can be used in the further analysis.</w:t>
      </w:r>
      <w:r w:rsidR="00FC389F">
        <w:t xml:space="preserve"> </w:t>
      </w:r>
      <w:r w:rsidR="00A60E94">
        <w:t>Each day of data should have an approximately Gaussian sigmoid shape, the differences between them and the ideal might be hard to spot, but the sigmoid from day to day will show noticeable variation.</w:t>
      </w:r>
      <w:r w:rsidR="00FC389F">
        <w:t xml:space="preserve"> </w:t>
      </w:r>
      <w:r>
        <w:t>Data which does not approximate a log normal distribution should be excluded from further analysis.</w:t>
      </w:r>
    </w:p>
    <w:p w:rsidR="00CD38D5" w:rsidRDefault="00CD38D5" w:rsidP="00392840"/>
    <w:p w:rsidR="00CD38D5" w:rsidRDefault="00A60E94" w:rsidP="00392840">
      <w:r>
        <w:t xml:space="preserve">The Cumulative Distribution Function (CDF) </w:t>
      </w:r>
      <w:r w:rsidR="001468B9">
        <w:t>plot is</w:t>
      </w:r>
      <w:r>
        <w:t xml:space="preserve"> obtained by plotting the normalized cumulative sum vs. the bin location.</w:t>
      </w:r>
      <w:r w:rsidR="00FC389F">
        <w:t xml:space="preserve"> </w:t>
      </w:r>
      <w:r>
        <w:t>You can also get the PDF from plotting the normalized bin count vs. the bin location.</w:t>
      </w:r>
      <w:r w:rsidR="00FC389F">
        <w:t xml:space="preserve"> </w:t>
      </w:r>
      <w:r>
        <w:t>The normalized bin count is obtained by dividing the count column by (number of data points multiplied by the space between 2 consecutive bins).</w:t>
      </w:r>
      <w:r w:rsidR="00FC389F">
        <w:t xml:space="preserve"> </w:t>
      </w:r>
      <w:r>
        <w:t>This provides the integral of the PDF equal to 1.</w:t>
      </w:r>
      <w:r w:rsidR="00FC389F">
        <w:t xml:space="preserve"> </w:t>
      </w:r>
      <w:r w:rsidR="00917054">
        <w:t>For instructions on creating a histogram in Microsoft Excel, s</w:t>
      </w:r>
      <w:r>
        <w:t xml:space="preserve">ee: </w:t>
      </w:r>
      <w:hyperlink r:id="rId17" w:history="1">
        <w:r>
          <w:rPr>
            <w:rStyle w:val="Hyperlink"/>
          </w:rPr>
          <w:t>http://www.vertex42.com/ExcelArticles/mc/Histogram.html</w:t>
        </w:r>
      </w:hyperlink>
    </w:p>
    <w:p w:rsidR="00CD38D5" w:rsidRDefault="00CD38D5" w:rsidP="00392840"/>
    <w:p w:rsidR="007F445E" w:rsidRDefault="0047619B" w:rsidP="00392840">
      <w:pPr>
        <w:sectPr w:rsidR="007F445E" w:rsidSect="004B1A6B">
          <w:headerReference w:type="default" r:id="rId18"/>
          <w:pgSz w:w="12240" w:h="15840" w:code="1"/>
          <w:pgMar w:top="1440" w:right="1440" w:bottom="1728" w:left="1440" w:header="720" w:footer="720" w:gutter="0"/>
          <w:pgNumType w:start="1"/>
          <w:cols w:space="720"/>
          <w:docGrid w:linePitch="360"/>
        </w:sectPr>
      </w:pPr>
      <w:r>
        <w:rPr>
          <w:noProof/>
        </w:rPr>
        <w:lastRenderedPageBreak/>
        <w:drawing>
          <wp:inline distT="0" distB="0" distL="0" distR="0" wp14:anchorId="49712DF7" wp14:editId="15FD28DC">
            <wp:extent cx="5445760" cy="3466465"/>
            <wp:effectExtent l="19050" t="0" r="254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5445760" cy="3466465"/>
                    </a:xfrm>
                    <a:prstGeom prst="rect">
                      <a:avLst/>
                    </a:prstGeom>
                    <a:noFill/>
                    <a:ln w="9525">
                      <a:noFill/>
                      <a:miter lim="800000"/>
                      <a:headEnd/>
                      <a:tailEnd/>
                    </a:ln>
                  </pic:spPr>
                </pic:pic>
              </a:graphicData>
            </a:graphic>
          </wp:inline>
        </w:drawing>
      </w:r>
    </w:p>
    <w:p w:rsidR="00CF1200" w:rsidRPr="00CF1200" w:rsidRDefault="00CF1200" w:rsidP="007F445E">
      <w:pPr>
        <w:rPr>
          <w:b/>
        </w:rPr>
      </w:pPr>
      <w:r w:rsidRPr="00CF1200">
        <w:rPr>
          <w:b/>
        </w:rPr>
        <w:lastRenderedPageBreak/>
        <w:t>APPENDIX C</w:t>
      </w:r>
    </w:p>
    <w:p w:rsidR="00CF1200" w:rsidRDefault="00CF1200" w:rsidP="007F445E"/>
    <w:p w:rsidR="007F445E" w:rsidRDefault="007F445E" w:rsidP="007F445E">
      <w:proofErr w:type="gramStart"/>
      <w:r>
        <w:t>Table 1.</w:t>
      </w:r>
      <w:proofErr w:type="gramEnd"/>
      <w:r>
        <w:t xml:space="preserve"> </w:t>
      </w:r>
      <w:proofErr w:type="gramStart"/>
      <w:r>
        <w:t xml:space="preserve">Example table for required information for reporting the results of </w:t>
      </w:r>
      <w:proofErr w:type="spellStart"/>
      <w:r>
        <w:t>hydroacoustic</w:t>
      </w:r>
      <w:proofErr w:type="spellEnd"/>
      <w:r>
        <w:t xml:space="preserve"> monitoring of pile driving.</w:t>
      </w:r>
      <w:proofErr w:type="gramEnd"/>
    </w:p>
    <w:tbl>
      <w:tblPr>
        <w:tblStyle w:val="TableGrid"/>
        <w:tblW w:w="17118" w:type="dxa"/>
        <w:tblLayout w:type="fixed"/>
        <w:tblLook w:val="04A0" w:firstRow="1" w:lastRow="0" w:firstColumn="1" w:lastColumn="0" w:noHBand="0" w:noVBand="1"/>
      </w:tblPr>
      <w:tblGrid>
        <w:gridCol w:w="1008"/>
        <w:gridCol w:w="810"/>
        <w:gridCol w:w="990"/>
        <w:gridCol w:w="990"/>
        <w:gridCol w:w="1170"/>
        <w:gridCol w:w="720"/>
        <w:gridCol w:w="900"/>
        <w:gridCol w:w="630"/>
        <w:gridCol w:w="540"/>
        <w:gridCol w:w="630"/>
        <w:gridCol w:w="630"/>
        <w:gridCol w:w="540"/>
        <w:gridCol w:w="630"/>
        <w:gridCol w:w="900"/>
        <w:gridCol w:w="630"/>
        <w:gridCol w:w="540"/>
        <w:gridCol w:w="630"/>
        <w:gridCol w:w="4230"/>
      </w:tblGrid>
      <w:tr w:rsidR="00E270C5" w:rsidRPr="001277A0" w:rsidTr="00E270C5">
        <w:trPr>
          <w:trHeight w:val="566"/>
        </w:trPr>
        <w:tc>
          <w:tcPr>
            <w:tcW w:w="1008" w:type="dxa"/>
            <w:vMerge w:val="restart"/>
            <w:vAlign w:val="center"/>
          </w:tcPr>
          <w:p w:rsidR="0054703D" w:rsidRPr="001277A0" w:rsidRDefault="0054703D" w:rsidP="00E270C5">
            <w:pPr>
              <w:jc w:val="center"/>
              <w:rPr>
                <w:sz w:val="18"/>
                <w:szCs w:val="18"/>
              </w:rPr>
            </w:pPr>
            <w:r w:rsidRPr="001277A0">
              <w:rPr>
                <w:sz w:val="18"/>
                <w:szCs w:val="18"/>
              </w:rPr>
              <w:t>Date and</w:t>
            </w:r>
            <w:r w:rsidRPr="001277A0">
              <w:rPr>
                <w:sz w:val="18"/>
                <w:szCs w:val="18"/>
              </w:rPr>
              <w:br/>
              <w:t>Time</w:t>
            </w:r>
          </w:p>
        </w:tc>
        <w:tc>
          <w:tcPr>
            <w:tcW w:w="810" w:type="dxa"/>
            <w:vMerge w:val="restart"/>
            <w:vAlign w:val="center"/>
          </w:tcPr>
          <w:p w:rsidR="0054703D" w:rsidRPr="001277A0" w:rsidRDefault="0054703D" w:rsidP="00E270C5">
            <w:pPr>
              <w:jc w:val="center"/>
              <w:rPr>
                <w:sz w:val="18"/>
                <w:szCs w:val="18"/>
              </w:rPr>
            </w:pPr>
            <w:r w:rsidRPr="001277A0">
              <w:rPr>
                <w:sz w:val="18"/>
                <w:szCs w:val="18"/>
              </w:rPr>
              <w:t>Pile ID</w:t>
            </w:r>
          </w:p>
        </w:tc>
        <w:tc>
          <w:tcPr>
            <w:tcW w:w="990" w:type="dxa"/>
            <w:vMerge w:val="restart"/>
            <w:vAlign w:val="center"/>
          </w:tcPr>
          <w:p w:rsidR="0054703D" w:rsidRPr="001277A0" w:rsidRDefault="0054703D" w:rsidP="00E270C5">
            <w:pPr>
              <w:ind w:left="-11" w:right="-18" w:firstLine="11"/>
              <w:jc w:val="center"/>
              <w:rPr>
                <w:sz w:val="18"/>
                <w:szCs w:val="18"/>
              </w:rPr>
            </w:pPr>
            <w:r w:rsidRPr="001277A0">
              <w:rPr>
                <w:sz w:val="18"/>
                <w:szCs w:val="18"/>
              </w:rPr>
              <w:t>Hammer</w:t>
            </w:r>
            <w:r w:rsidRPr="001277A0">
              <w:rPr>
                <w:sz w:val="18"/>
                <w:szCs w:val="18"/>
              </w:rPr>
              <w:br/>
              <w:t>Impact or Vibratory</w:t>
            </w:r>
          </w:p>
        </w:tc>
        <w:tc>
          <w:tcPr>
            <w:tcW w:w="990" w:type="dxa"/>
            <w:vMerge w:val="restart"/>
            <w:vAlign w:val="center"/>
          </w:tcPr>
          <w:p w:rsidR="0054703D" w:rsidRPr="001277A0" w:rsidRDefault="0054703D" w:rsidP="00E270C5">
            <w:pPr>
              <w:jc w:val="center"/>
              <w:rPr>
                <w:sz w:val="18"/>
                <w:szCs w:val="18"/>
              </w:rPr>
            </w:pPr>
            <w:r w:rsidRPr="001277A0">
              <w:rPr>
                <w:sz w:val="18"/>
                <w:szCs w:val="18"/>
              </w:rPr>
              <w:t># Strikes</w:t>
            </w:r>
            <w:r w:rsidRPr="001277A0">
              <w:rPr>
                <w:sz w:val="18"/>
                <w:szCs w:val="18"/>
              </w:rPr>
              <w:br/>
              <w:t>or</w:t>
            </w:r>
            <w:r w:rsidRPr="001277A0">
              <w:rPr>
                <w:sz w:val="18"/>
                <w:szCs w:val="18"/>
              </w:rPr>
              <w:br/>
              <w:t>Vibratory Seconds</w:t>
            </w:r>
          </w:p>
        </w:tc>
        <w:tc>
          <w:tcPr>
            <w:tcW w:w="1170" w:type="dxa"/>
            <w:vMerge w:val="restart"/>
            <w:vAlign w:val="center"/>
          </w:tcPr>
          <w:p w:rsidR="0054703D" w:rsidRPr="001277A0" w:rsidRDefault="0054703D" w:rsidP="00E270C5">
            <w:pPr>
              <w:jc w:val="center"/>
              <w:rPr>
                <w:sz w:val="18"/>
                <w:szCs w:val="18"/>
              </w:rPr>
            </w:pPr>
            <w:r w:rsidRPr="001277A0">
              <w:rPr>
                <w:sz w:val="18"/>
                <w:szCs w:val="18"/>
              </w:rPr>
              <w:t>Distance</w:t>
            </w:r>
            <w:r w:rsidRPr="001277A0">
              <w:rPr>
                <w:sz w:val="18"/>
                <w:szCs w:val="18"/>
              </w:rPr>
              <w:br/>
              <w:t>to Pile from</w:t>
            </w:r>
          </w:p>
          <w:p w:rsidR="0054703D" w:rsidRPr="001277A0" w:rsidRDefault="0054703D" w:rsidP="00E270C5">
            <w:pPr>
              <w:jc w:val="center"/>
              <w:rPr>
                <w:sz w:val="18"/>
                <w:szCs w:val="18"/>
              </w:rPr>
            </w:pPr>
            <w:r w:rsidRPr="001277A0">
              <w:rPr>
                <w:sz w:val="18"/>
                <w:szCs w:val="18"/>
              </w:rPr>
              <w:t>Hydrophone</w:t>
            </w:r>
            <w:r w:rsidRPr="001277A0">
              <w:rPr>
                <w:sz w:val="18"/>
                <w:szCs w:val="18"/>
              </w:rPr>
              <w:br/>
              <w:t>(m)</w:t>
            </w:r>
          </w:p>
        </w:tc>
        <w:tc>
          <w:tcPr>
            <w:tcW w:w="1620" w:type="dxa"/>
            <w:gridSpan w:val="2"/>
            <w:vAlign w:val="center"/>
          </w:tcPr>
          <w:p w:rsidR="00E270C5" w:rsidRDefault="0054703D" w:rsidP="00E270C5">
            <w:pPr>
              <w:jc w:val="center"/>
              <w:rPr>
                <w:sz w:val="18"/>
                <w:szCs w:val="18"/>
              </w:rPr>
            </w:pPr>
            <w:r w:rsidRPr="001277A0">
              <w:rPr>
                <w:sz w:val="18"/>
                <w:szCs w:val="18"/>
              </w:rPr>
              <w:t>Water</w:t>
            </w:r>
          </w:p>
          <w:p w:rsidR="0054703D" w:rsidRPr="001277A0" w:rsidRDefault="0054703D" w:rsidP="00E270C5">
            <w:pPr>
              <w:jc w:val="center"/>
              <w:rPr>
                <w:sz w:val="18"/>
                <w:szCs w:val="18"/>
              </w:rPr>
            </w:pPr>
            <w:r w:rsidRPr="001277A0">
              <w:rPr>
                <w:sz w:val="18"/>
                <w:szCs w:val="18"/>
              </w:rPr>
              <w:t>Depth (m)</w:t>
            </w:r>
          </w:p>
        </w:tc>
        <w:tc>
          <w:tcPr>
            <w:tcW w:w="1800" w:type="dxa"/>
            <w:gridSpan w:val="3"/>
            <w:vAlign w:val="center"/>
          </w:tcPr>
          <w:p w:rsidR="0054703D" w:rsidRPr="001277A0" w:rsidRDefault="0054703D" w:rsidP="00E270C5">
            <w:pPr>
              <w:jc w:val="center"/>
              <w:rPr>
                <w:sz w:val="18"/>
                <w:szCs w:val="18"/>
              </w:rPr>
            </w:pPr>
            <w:r w:rsidRPr="001277A0">
              <w:rPr>
                <w:sz w:val="18"/>
                <w:szCs w:val="18"/>
              </w:rPr>
              <w:t>Peak (dB)</w:t>
            </w:r>
          </w:p>
        </w:tc>
        <w:tc>
          <w:tcPr>
            <w:tcW w:w="2700" w:type="dxa"/>
            <w:gridSpan w:val="4"/>
            <w:vAlign w:val="center"/>
          </w:tcPr>
          <w:p w:rsidR="0054703D" w:rsidRPr="001277A0" w:rsidRDefault="0054703D" w:rsidP="00E270C5">
            <w:pPr>
              <w:jc w:val="center"/>
              <w:rPr>
                <w:sz w:val="18"/>
                <w:szCs w:val="18"/>
              </w:rPr>
            </w:pPr>
            <w:r w:rsidRPr="001277A0">
              <w:rPr>
                <w:sz w:val="18"/>
                <w:szCs w:val="18"/>
              </w:rPr>
              <w:t>SEL</w:t>
            </w:r>
            <w:r w:rsidRPr="001277A0">
              <w:rPr>
                <w:sz w:val="18"/>
                <w:szCs w:val="18"/>
                <w:vertAlign w:val="subscript"/>
              </w:rPr>
              <w:t xml:space="preserve">90% </w:t>
            </w:r>
            <w:r w:rsidRPr="001277A0">
              <w:rPr>
                <w:sz w:val="18"/>
                <w:szCs w:val="18"/>
              </w:rPr>
              <w:t>(dB)</w:t>
            </w:r>
          </w:p>
        </w:tc>
        <w:tc>
          <w:tcPr>
            <w:tcW w:w="1800" w:type="dxa"/>
            <w:gridSpan w:val="3"/>
            <w:vAlign w:val="center"/>
          </w:tcPr>
          <w:p w:rsidR="0054703D" w:rsidRPr="001277A0" w:rsidRDefault="0054703D" w:rsidP="00E270C5">
            <w:pPr>
              <w:jc w:val="center"/>
              <w:rPr>
                <w:sz w:val="18"/>
                <w:szCs w:val="18"/>
              </w:rPr>
            </w:pPr>
            <w:r w:rsidRPr="001277A0">
              <w:rPr>
                <w:sz w:val="18"/>
                <w:szCs w:val="18"/>
              </w:rPr>
              <w:t>RMS</w:t>
            </w:r>
            <w:r w:rsidRPr="001277A0">
              <w:rPr>
                <w:sz w:val="18"/>
                <w:szCs w:val="18"/>
                <w:vertAlign w:val="subscript"/>
              </w:rPr>
              <w:t>90%</w:t>
            </w:r>
            <w:r w:rsidRPr="001277A0">
              <w:rPr>
                <w:sz w:val="18"/>
                <w:szCs w:val="18"/>
              </w:rPr>
              <w:t xml:space="preserve"> (dB)</w:t>
            </w:r>
          </w:p>
        </w:tc>
        <w:tc>
          <w:tcPr>
            <w:tcW w:w="4230" w:type="dxa"/>
            <w:vMerge w:val="restart"/>
            <w:vAlign w:val="center"/>
          </w:tcPr>
          <w:p w:rsidR="0054703D" w:rsidRPr="001277A0" w:rsidRDefault="0054703D" w:rsidP="00E270C5">
            <w:pPr>
              <w:jc w:val="center"/>
              <w:rPr>
                <w:sz w:val="18"/>
                <w:szCs w:val="18"/>
              </w:rPr>
            </w:pPr>
            <w:r w:rsidRPr="001277A0">
              <w:rPr>
                <w:sz w:val="18"/>
                <w:szCs w:val="18"/>
              </w:rPr>
              <w:t>Notes</w:t>
            </w:r>
          </w:p>
        </w:tc>
      </w:tr>
      <w:tr w:rsidR="00E270C5" w:rsidRPr="001277A0" w:rsidTr="00E270C5">
        <w:trPr>
          <w:trHeight w:val="485"/>
        </w:trPr>
        <w:tc>
          <w:tcPr>
            <w:tcW w:w="1008" w:type="dxa"/>
            <w:vMerge/>
          </w:tcPr>
          <w:p w:rsidR="00335A0D" w:rsidRPr="001277A0" w:rsidRDefault="00335A0D" w:rsidP="00CF1200">
            <w:pPr>
              <w:jc w:val="center"/>
              <w:rPr>
                <w:sz w:val="18"/>
                <w:szCs w:val="18"/>
              </w:rPr>
            </w:pPr>
          </w:p>
        </w:tc>
        <w:tc>
          <w:tcPr>
            <w:tcW w:w="810" w:type="dxa"/>
            <w:vMerge/>
          </w:tcPr>
          <w:p w:rsidR="00335A0D" w:rsidRPr="001277A0" w:rsidRDefault="00335A0D" w:rsidP="00CF1200">
            <w:pPr>
              <w:jc w:val="center"/>
              <w:rPr>
                <w:sz w:val="18"/>
                <w:szCs w:val="18"/>
              </w:rPr>
            </w:pPr>
          </w:p>
        </w:tc>
        <w:tc>
          <w:tcPr>
            <w:tcW w:w="990" w:type="dxa"/>
            <w:vMerge/>
          </w:tcPr>
          <w:p w:rsidR="00335A0D" w:rsidRPr="001277A0" w:rsidRDefault="00335A0D" w:rsidP="00CF1200">
            <w:pPr>
              <w:ind w:left="-11" w:right="-18" w:firstLine="11"/>
              <w:jc w:val="center"/>
              <w:rPr>
                <w:sz w:val="18"/>
                <w:szCs w:val="18"/>
              </w:rPr>
            </w:pPr>
          </w:p>
        </w:tc>
        <w:tc>
          <w:tcPr>
            <w:tcW w:w="990" w:type="dxa"/>
            <w:vMerge/>
          </w:tcPr>
          <w:p w:rsidR="00335A0D" w:rsidRPr="001277A0" w:rsidRDefault="00335A0D" w:rsidP="00CF1200">
            <w:pPr>
              <w:jc w:val="center"/>
              <w:rPr>
                <w:sz w:val="18"/>
                <w:szCs w:val="18"/>
              </w:rPr>
            </w:pPr>
          </w:p>
        </w:tc>
        <w:tc>
          <w:tcPr>
            <w:tcW w:w="1170" w:type="dxa"/>
            <w:vMerge/>
          </w:tcPr>
          <w:p w:rsidR="00335A0D" w:rsidRPr="001277A0" w:rsidRDefault="00335A0D" w:rsidP="00CF1200">
            <w:pPr>
              <w:jc w:val="center"/>
              <w:rPr>
                <w:sz w:val="18"/>
                <w:szCs w:val="18"/>
              </w:rPr>
            </w:pPr>
          </w:p>
        </w:tc>
        <w:tc>
          <w:tcPr>
            <w:tcW w:w="720" w:type="dxa"/>
            <w:vAlign w:val="center"/>
          </w:tcPr>
          <w:p w:rsidR="00E270C5" w:rsidRDefault="00E270C5" w:rsidP="00E270C5">
            <w:pPr>
              <w:jc w:val="center"/>
              <w:rPr>
                <w:sz w:val="18"/>
                <w:szCs w:val="18"/>
              </w:rPr>
            </w:pPr>
            <w:r>
              <w:rPr>
                <w:sz w:val="18"/>
                <w:szCs w:val="18"/>
              </w:rPr>
              <w:t>At</w:t>
            </w:r>
          </w:p>
          <w:p w:rsidR="00335A0D" w:rsidRPr="001277A0" w:rsidRDefault="00335A0D" w:rsidP="00E270C5">
            <w:pPr>
              <w:jc w:val="center"/>
              <w:rPr>
                <w:sz w:val="18"/>
                <w:szCs w:val="18"/>
              </w:rPr>
            </w:pPr>
            <w:r>
              <w:rPr>
                <w:sz w:val="18"/>
                <w:szCs w:val="18"/>
              </w:rPr>
              <w:t>Pile</w:t>
            </w:r>
          </w:p>
        </w:tc>
        <w:tc>
          <w:tcPr>
            <w:tcW w:w="900" w:type="dxa"/>
            <w:vAlign w:val="center"/>
          </w:tcPr>
          <w:p w:rsidR="00E270C5" w:rsidRDefault="00E270C5" w:rsidP="00E270C5">
            <w:pPr>
              <w:jc w:val="center"/>
              <w:rPr>
                <w:sz w:val="18"/>
                <w:szCs w:val="18"/>
              </w:rPr>
            </w:pPr>
            <w:r>
              <w:rPr>
                <w:sz w:val="18"/>
                <w:szCs w:val="18"/>
              </w:rPr>
              <w:t>At</w:t>
            </w:r>
          </w:p>
          <w:p w:rsidR="00335A0D" w:rsidRPr="001277A0" w:rsidRDefault="00335A0D" w:rsidP="00E270C5">
            <w:pPr>
              <w:jc w:val="center"/>
              <w:rPr>
                <w:sz w:val="18"/>
                <w:szCs w:val="18"/>
              </w:rPr>
            </w:pPr>
            <w:r>
              <w:rPr>
                <w:sz w:val="18"/>
                <w:szCs w:val="18"/>
              </w:rPr>
              <w:t>H-phone</w:t>
            </w:r>
          </w:p>
        </w:tc>
        <w:tc>
          <w:tcPr>
            <w:tcW w:w="630" w:type="dxa"/>
            <w:vAlign w:val="center"/>
          </w:tcPr>
          <w:p w:rsidR="00335A0D" w:rsidRPr="001277A0" w:rsidRDefault="00335A0D" w:rsidP="00E270C5">
            <w:pPr>
              <w:jc w:val="center"/>
              <w:rPr>
                <w:sz w:val="18"/>
                <w:szCs w:val="18"/>
              </w:rPr>
            </w:pPr>
            <w:r w:rsidRPr="001277A0">
              <w:rPr>
                <w:sz w:val="18"/>
                <w:szCs w:val="18"/>
              </w:rPr>
              <w:t>Max</w:t>
            </w:r>
          </w:p>
        </w:tc>
        <w:tc>
          <w:tcPr>
            <w:tcW w:w="540" w:type="dxa"/>
            <w:vAlign w:val="center"/>
          </w:tcPr>
          <w:p w:rsidR="00335A0D" w:rsidRPr="001277A0" w:rsidRDefault="00335A0D" w:rsidP="00E270C5">
            <w:pPr>
              <w:jc w:val="center"/>
              <w:rPr>
                <w:sz w:val="18"/>
                <w:szCs w:val="18"/>
              </w:rPr>
            </w:pPr>
            <w:r w:rsidRPr="001277A0">
              <w:rPr>
                <w:sz w:val="18"/>
                <w:szCs w:val="18"/>
              </w:rPr>
              <w:t>Min</w:t>
            </w:r>
          </w:p>
        </w:tc>
        <w:tc>
          <w:tcPr>
            <w:tcW w:w="630" w:type="dxa"/>
            <w:vAlign w:val="center"/>
          </w:tcPr>
          <w:p w:rsidR="00335A0D" w:rsidRPr="001277A0" w:rsidRDefault="00335A0D" w:rsidP="00E270C5">
            <w:pPr>
              <w:jc w:val="center"/>
              <w:rPr>
                <w:sz w:val="18"/>
                <w:szCs w:val="18"/>
              </w:rPr>
            </w:pPr>
            <w:r w:rsidRPr="001277A0">
              <w:rPr>
                <w:sz w:val="18"/>
                <w:szCs w:val="18"/>
              </w:rPr>
              <w:t>Mean</w:t>
            </w:r>
          </w:p>
        </w:tc>
        <w:tc>
          <w:tcPr>
            <w:tcW w:w="630" w:type="dxa"/>
            <w:vAlign w:val="center"/>
          </w:tcPr>
          <w:p w:rsidR="00335A0D" w:rsidRPr="001277A0" w:rsidRDefault="00335A0D" w:rsidP="00E270C5">
            <w:pPr>
              <w:jc w:val="center"/>
              <w:rPr>
                <w:sz w:val="18"/>
                <w:szCs w:val="18"/>
              </w:rPr>
            </w:pPr>
            <w:r w:rsidRPr="001277A0">
              <w:rPr>
                <w:sz w:val="18"/>
                <w:szCs w:val="18"/>
              </w:rPr>
              <w:t>Max</w:t>
            </w:r>
          </w:p>
        </w:tc>
        <w:tc>
          <w:tcPr>
            <w:tcW w:w="540" w:type="dxa"/>
            <w:vAlign w:val="center"/>
          </w:tcPr>
          <w:p w:rsidR="00335A0D" w:rsidRPr="001277A0" w:rsidRDefault="00335A0D" w:rsidP="00E270C5">
            <w:pPr>
              <w:jc w:val="center"/>
              <w:rPr>
                <w:sz w:val="18"/>
                <w:szCs w:val="18"/>
              </w:rPr>
            </w:pPr>
            <w:r>
              <w:rPr>
                <w:sz w:val="18"/>
                <w:szCs w:val="18"/>
              </w:rPr>
              <w:t>Min</w:t>
            </w:r>
          </w:p>
        </w:tc>
        <w:tc>
          <w:tcPr>
            <w:tcW w:w="630" w:type="dxa"/>
            <w:vAlign w:val="center"/>
          </w:tcPr>
          <w:p w:rsidR="00335A0D" w:rsidRPr="001277A0" w:rsidRDefault="00335A0D" w:rsidP="00E270C5">
            <w:pPr>
              <w:jc w:val="center"/>
              <w:rPr>
                <w:sz w:val="18"/>
                <w:szCs w:val="18"/>
              </w:rPr>
            </w:pPr>
            <w:r>
              <w:rPr>
                <w:sz w:val="18"/>
                <w:szCs w:val="18"/>
              </w:rPr>
              <w:t>Mean</w:t>
            </w:r>
          </w:p>
        </w:tc>
        <w:tc>
          <w:tcPr>
            <w:tcW w:w="900" w:type="dxa"/>
            <w:vAlign w:val="center"/>
          </w:tcPr>
          <w:p w:rsidR="00335A0D" w:rsidRPr="001277A0" w:rsidRDefault="00335A0D" w:rsidP="00E270C5">
            <w:pPr>
              <w:jc w:val="center"/>
              <w:rPr>
                <w:sz w:val="18"/>
                <w:szCs w:val="18"/>
              </w:rPr>
            </w:pPr>
            <w:r w:rsidRPr="001277A0">
              <w:rPr>
                <w:sz w:val="18"/>
                <w:szCs w:val="18"/>
              </w:rPr>
              <w:t>cSEL</w:t>
            </w:r>
            <w:r w:rsidRPr="001277A0">
              <w:rPr>
                <w:sz w:val="18"/>
                <w:szCs w:val="18"/>
                <w:vertAlign w:val="subscript"/>
              </w:rPr>
              <w:t>90%</w:t>
            </w:r>
          </w:p>
        </w:tc>
        <w:tc>
          <w:tcPr>
            <w:tcW w:w="630" w:type="dxa"/>
            <w:vAlign w:val="center"/>
          </w:tcPr>
          <w:p w:rsidR="00335A0D" w:rsidRPr="001277A0" w:rsidRDefault="00335A0D" w:rsidP="00E270C5">
            <w:pPr>
              <w:jc w:val="center"/>
              <w:rPr>
                <w:sz w:val="18"/>
                <w:szCs w:val="18"/>
              </w:rPr>
            </w:pPr>
            <w:r w:rsidRPr="001277A0">
              <w:rPr>
                <w:sz w:val="18"/>
                <w:szCs w:val="18"/>
              </w:rPr>
              <w:t>Max</w:t>
            </w:r>
          </w:p>
        </w:tc>
        <w:tc>
          <w:tcPr>
            <w:tcW w:w="540" w:type="dxa"/>
            <w:vAlign w:val="center"/>
          </w:tcPr>
          <w:p w:rsidR="00335A0D" w:rsidRPr="001277A0" w:rsidRDefault="00335A0D" w:rsidP="00E270C5">
            <w:pPr>
              <w:jc w:val="center"/>
              <w:rPr>
                <w:sz w:val="18"/>
                <w:szCs w:val="18"/>
              </w:rPr>
            </w:pPr>
            <w:r>
              <w:rPr>
                <w:sz w:val="18"/>
                <w:szCs w:val="18"/>
              </w:rPr>
              <w:t>Min</w:t>
            </w:r>
          </w:p>
        </w:tc>
        <w:tc>
          <w:tcPr>
            <w:tcW w:w="630" w:type="dxa"/>
            <w:vAlign w:val="center"/>
          </w:tcPr>
          <w:p w:rsidR="00335A0D" w:rsidRPr="001277A0" w:rsidRDefault="00335A0D" w:rsidP="00E270C5">
            <w:pPr>
              <w:jc w:val="center"/>
              <w:rPr>
                <w:sz w:val="18"/>
                <w:szCs w:val="18"/>
              </w:rPr>
            </w:pPr>
            <w:r>
              <w:rPr>
                <w:sz w:val="18"/>
                <w:szCs w:val="18"/>
              </w:rPr>
              <w:t>Mean</w:t>
            </w:r>
          </w:p>
        </w:tc>
        <w:tc>
          <w:tcPr>
            <w:tcW w:w="4230" w:type="dxa"/>
            <w:vMerge/>
            <w:vAlign w:val="center"/>
          </w:tcPr>
          <w:p w:rsidR="00335A0D" w:rsidRPr="001277A0" w:rsidRDefault="00335A0D" w:rsidP="00E270C5">
            <w:pPr>
              <w:jc w:val="center"/>
              <w:rPr>
                <w:sz w:val="18"/>
                <w:szCs w:val="18"/>
              </w:rPr>
            </w:pPr>
          </w:p>
        </w:tc>
      </w:tr>
      <w:tr w:rsidR="00E270C5" w:rsidRPr="001277A0" w:rsidTr="00E270C5">
        <w:tc>
          <w:tcPr>
            <w:tcW w:w="1008" w:type="dxa"/>
          </w:tcPr>
          <w:p w:rsidR="00335A0D" w:rsidRPr="001277A0" w:rsidRDefault="00335A0D" w:rsidP="00CF1200">
            <w:pPr>
              <w:rPr>
                <w:sz w:val="18"/>
                <w:szCs w:val="18"/>
              </w:rPr>
            </w:pPr>
          </w:p>
        </w:tc>
        <w:tc>
          <w:tcPr>
            <w:tcW w:w="810" w:type="dxa"/>
          </w:tcPr>
          <w:p w:rsidR="00335A0D" w:rsidRPr="001277A0" w:rsidRDefault="00335A0D" w:rsidP="00CF1200">
            <w:pPr>
              <w:rPr>
                <w:sz w:val="18"/>
                <w:szCs w:val="18"/>
              </w:rPr>
            </w:pPr>
          </w:p>
        </w:tc>
        <w:tc>
          <w:tcPr>
            <w:tcW w:w="990" w:type="dxa"/>
          </w:tcPr>
          <w:p w:rsidR="00335A0D" w:rsidRPr="001277A0" w:rsidRDefault="00335A0D" w:rsidP="00CF1200">
            <w:pPr>
              <w:ind w:left="-11" w:right="-18" w:firstLine="11"/>
              <w:rPr>
                <w:sz w:val="18"/>
                <w:szCs w:val="18"/>
              </w:rPr>
            </w:pPr>
          </w:p>
        </w:tc>
        <w:tc>
          <w:tcPr>
            <w:tcW w:w="990" w:type="dxa"/>
          </w:tcPr>
          <w:p w:rsidR="00335A0D" w:rsidRPr="001277A0" w:rsidRDefault="00335A0D" w:rsidP="00CF1200">
            <w:pPr>
              <w:rPr>
                <w:sz w:val="18"/>
                <w:szCs w:val="18"/>
              </w:rPr>
            </w:pPr>
          </w:p>
        </w:tc>
        <w:tc>
          <w:tcPr>
            <w:tcW w:w="1170" w:type="dxa"/>
          </w:tcPr>
          <w:p w:rsidR="00335A0D" w:rsidRPr="001277A0" w:rsidRDefault="00335A0D" w:rsidP="00CF1200">
            <w:pPr>
              <w:rPr>
                <w:sz w:val="18"/>
                <w:szCs w:val="18"/>
              </w:rPr>
            </w:pPr>
          </w:p>
        </w:tc>
        <w:tc>
          <w:tcPr>
            <w:tcW w:w="720" w:type="dxa"/>
          </w:tcPr>
          <w:p w:rsidR="00335A0D" w:rsidRPr="001277A0" w:rsidRDefault="00335A0D" w:rsidP="00CF1200">
            <w:pPr>
              <w:rPr>
                <w:sz w:val="18"/>
                <w:szCs w:val="18"/>
              </w:rPr>
            </w:pPr>
          </w:p>
        </w:tc>
        <w:tc>
          <w:tcPr>
            <w:tcW w:w="90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90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4230" w:type="dxa"/>
          </w:tcPr>
          <w:p w:rsidR="00335A0D" w:rsidRPr="001277A0" w:rsidRDefault="00335A0D" w:rsidP="00CF1200">
            <w:pPr>
              <w:rPr>
                <w:sz w:val="18"/>
                <w:szCs w:val="18"/>
              </w:rPr>
            </w:pPr>
          </w:p>
        </w:tc>
      </w:tr>
      <w:tr w:rsidR="00E270C5" w:rsidRPr="001277A0" w:rsidTr="00E270C5">
        <w:tc>
          <w:tcPr>
            <w:tcW w:w="1008" w:type="dxa"/>
          </w:tcPr>
          <w:p w:rsidR="00335A0D" w:rsidRPr="001277A0" w:rsidRDefault="00335A0D" w:rsidP="00CF1200">
            <w:pPr>
              <w:rPr>
                <w:sz w:val="18"/>
                <w:szCs w:val="18"/>
              </w:rPr>
            </w:pPr>
          </w:p>
        </w:tc>
        <w:tc>
          <w:tcPr>
            <w:tcW w:w="810" w:type="dxa"/>
          </w:tcPr>
          <w:p w:rsidR="00335A0D" w:rsidRPr="001277A0" w:rsidRDefault="00335A0D" w:rsidP="00CF1200">
            <w:pPr>
              <w:rPr>
                <w:sz w:val="18"/>
                <w:szCs w:val="18"/>
              </w:rPr>
            </w:pPr>
          </w:p>
        </w:tc>
        <w:tc>
          <w:tcPr>
            <w:tcW w:w="990" w:type="dxa"/>
          </w:tcPr>
          <w:p w:rsidR="00335A0D" w:rsidRPr="001277A0" w:rsidRDefault="00335A0D" w:rsidP="00CF1200">
            <w:pPr>
              <w:ind w:left="-11" w:right="-18" w:firstLine="11"/>
              <w:rPr>
                <w:sz w:val="18"/>
                <w:szCs w:val="18"/>
              </w:rPr>
            </w:pPr>
          </w:p>
        </w:tc>
        <w:tc>
          <w:tcPr>
            <w:tcW w:w="990" w:type="dxa"/>
          </w:tcPr>
          <w:p w:rsidR="00335A0D" w:rsidRPr="001277A0" w:rsidRDefault="00335A0D" w:rsidP="00CF1200">
            <w:pPr>
              <w:rPr>
                <w:sz w:val="18"/>
                <w:szCs w:val="18"/>
              </w:rPr>
            </w:pPr>
          </w:p>
        </w:tc>
        <w:tc>
          <w:tcPr>
            <w:tcW w:w="1170" w:type="dxa"/>
          </w:tcPr>
          <w:p w:rsidR="00335A0D" w:rsidRPr="001277A0" w:rsidRDefault="00335A0D" w:rsidP="00CF1200">
            <w:pPr>
              <w:rPr>
                <w:sz w:val="18"/>
                <w:szCs w:val="18"/>
              </w:rPr>
            </w:pPr>
          </w:p>
        </w:tc>
        <w:tc>
          <w:tcPr>
            <w:tcW w:w="720" w:type="dxa"/>
          </w:tcPr>
          <w:p w:rsidR="00335A0D" w:rsidRPr="001277A0" w:rsidRDefault="00335A0D" w:rsidP="00CF1200">
            <w:pPr>
              <w:rPr>
                <w:sz w:val="18"/>
                <w:szCs w:val="18"/>
              </w:rPr>
            </w:pPr>
          </w:p>
        </w:tc>
        <w:tc>
          <w:tcPr>
            <w:tcW w:w="90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90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4230" w:type="dxa"/>
          </w:tcPr>
          <w:p w:rsidR="00335A0D" w:rsidRPr="001277A0" w:rsidRDefault="00335A0D" w:rsidP="00CF1200">
            <w:pPr>
              <w:rPr>
                <w:sz w:val="18"/>
                <w:szCs w:val="18"/>
              </w:rPr>
            </w:pPr>
          </w:p>
        </w:tc>
      </w:tr>
      <w:tr w:rsidR="00E270C5" w:rsidRPr="001277A0" w:rsidTr="00E270C5">
        <w:tc>
          <w:tcPr>
            <w:tcW w:w="1008" w:type="dxa"/>
          </w:tcPr>
          <w:p w:rsidR="00335A0D" w:rsidRPr="001277A0" w:rsidRDefault="00335A0D" w:rsidP="00CF1200">
            <w:pPr>
              <w:rPr>
                <w:sz w:val="18"/>
                <w:szCs w:val="18"/>
              </w:rPr>
            </w:pPr>
          </w:p>
        </w:tc>
        <w:tc>
          <w:tcPr>
            <w:tcW w:w="810" w:type="dxa"/>
          </w:tcPr>
          <w:p w:rsidR="00335A0D" w:rsidRPr="001277A0" w:rsidRDefault="00335A0D" w:rsidP="00CF1200">
            <w:pPr>
              <w:rPr>
                <w:sz w:val="18"/>
                <w:szCs w:val="18"/>
              </w:rPr>
            </w:pPr>
          </w:p>
        </w:tc>
        <w:tc>
          <w:tcPr>
            <w:tcW w:w="990" w:type="dxa"/>
          </w:tcPr>
          <w:p w:rsidR="00335A0D" w:rsidRPr="001277A0" w:rsidRDefault="00335A0D" w:rsidP="00CF1200">
            <w:pPr>
              <w:ind w:left="-11" w:right="-18" w:firstLine="11"/>
              <w:rPr>
                <w:sz w:val="18"/>
                <w:szCs w:val="18"/>
              </w:rPr>
            </w:pPr>
          </w:p>
        </w:tc>
        <w:tc>
          <w:tcPr>
            <w:tcW w:w="990" w:type="dxa"/>
          </w:tcPr>
          <w:p w:rsidR="00335A0D" w:rsidRPr="001277A0" w:rsidRDefault="00335A0D" w:rsidP="00CF1200">
            <w:pPr>
              <w:rPr>
                <w:sz w:val="18"/>
                <w:szCs w:val="18"/>
              </w:rPr>
            </w:pPr>
          </w:p>
        </w:tc>
        <w:tc>
          <w:tcPr>
            <w:tcW w:w="1170" w:type="dxa"/>
          </w:tcPr>
          <w:p w:rsidR="00335A0D" w:rsidRPr="001277A0" w:rsidRDefault="00335A0D" w:rsidP="00CF1200">
            <w:pPr>
              <w:rPr>
                <w:sz w:val="18"/>
                <w:szCs w:val="18"/>
              </w:rPr>
            </w:pPr>
          </w:p>
        </w:tc>
        <w:tc>
          <w:tcPr>
            <w:tcW w:w="720" w:type="dxa"/>
          </w:tcPr>
          <w:p w:rsidR="00335A0D" w:rsidRPr="001277A0" w:rsidRDefault="00335A0D" w:rsidP="00CF1200">
            <w:pPr>
              <w:rPr>
                <w:sz w:val="18"/>
                <w:szCs w:val="18"/>
              </w:rPr>
            </w:pPr>
          </w:p>
        </w:tc>
        <w:tc>
          <w:tcPr>
            <w:tcW w:w="90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90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4230" w:type="dxa"/>
          </w:tcPr>
          <w:p w:rsidR="00335A0D" w:rsidRPr="001277A0" w:rsidRDefault="00335A0D" w:rsidP="00CF1200">
            <w:pPr>
              <w:rPr>
                <w:sz w:val="18"/>
                <w:szCs w:val="18"/>
              </w:rPr>
            </w:pPr>
          </w:p>
        </w:tc>
      </w:tr>
      <w:tr w:rsidR="00E270C5" w:rsidRPr="001277A0" w:rsidTr="00E270C5">
        <w:tc>
          <w:tcPr>
            <w:tcW w:w="1008" w:type="dxa"/>
          </w:tcPr>
          <w:p w:rsidR="00335A0D" w:rsidRPr="001277A0" w:rsidRDefault="00335A0D" w:rsidP="00CF1200">
            <w:pPr>
              <w:rPr>
                <w:sz w:val="18"/>
                <w:szCs w:val="18"/>
              </w:rPr>
            </w:pPr>
          </w:p>
        </w:tc>
        <w:tc>
          <w:tcPr>
            <w:tcW w:w="810" w:type="dxa"/>
          </w:tcPr>
          <w:p w:rsidR="00335A0D" w:rsidRPr="001277A0" w:rsidRDefault="00335A0D" w:rsidP="00CF1200">
            <w:pPr>
              <w:rPr>
                <w:sz w:val="18"/>
                <w:szCs w:val="18"/>
              </w:rPr>
            </w:pPr>
          </w:p>
        </w:tc>
        <w:tc>
          <w:tcPr>
            <w:tcW w:w="990" w:type="dxa"/>
          </w:tcPr>
          <w:p w:rsidR="00335A0D" w:rsidRPr="001277A0" w:rsidRDefault="00335A0D" w:rsidP="00CF1200">
            <w:pPr>
              <w:ind w:left="-11" w:right="-18" w:firstLine="11"/>
              <w:rPr>
                <w:sz w:val="18"/>
                <w:szCs w:val="18"/>
              </w:rPr>
            </w:pPr>
          </w:p>
        </w:tc>
        <w:tc>
          <w:tcPr>
            <w:tcW w:w="990" w:type="dxa"/>
          </w:tcPr>
          <w:p w:rsidR="00335A0D" w:rsidRPr="001277A0" w:rsidRDefault="00335A0D" w:rsidP="00CF1200">
            <w:pPr>
              <w:rPr>
                <w:sz w:val="18"/>
                <w:szCs w:val="18"/>
              </w:rPr>
            </w:pPr>
          </w:p>
        </w:tc>
        <w:tc>
          <w:tcPr>
            <w:tcW w:w="1170" w:type="dxa"/>
          </w:tcPr>
          <w:p w:rsidR="00335A0D" w:rsidRPr="001277A0" w:rsidRDefault="00335A0D" w:rsidP="00CF1200">
            <w:pPr>
              <w:rPr>
                <w:sz w:val="18"/>
                <w:szCs w:val="18"/>
              </w:rPr>
            </w:pPr>
          </w:p>
        </w:tc>
        <w:tc>
          <w:tcPr>
            <w:tcW w:w="720" w:type="dxa"/>
          </w:tcPr>
          <w:p w:rsidR="00335A0D" w:rsidRPr="001277A0" w:rsidRDefault="00335A0D" w:rsidP="00CF1200">
            <w:pPr>
              <w:rPr>
                <w:sz w:val="18"/>
                <w:szCs w:val="18"/>
              </w:rPr>
            </w:pPr>
          </w:p>
        </w:tc>
        <w:tc>
          <w:tcPr>
            <w:tcW w:w="90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90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4230" w:type="dxa"/>
          </w:tcPr>
          <w:p w:rsidR="00335A0D" w:rsidRPr="001277A0" w:rsidRDefault="00335A0D" w:rsidP="00CF1200">
            <w:pPr>
              <w:rPr>
                <w:sz w:val="18"/>
                <w:szCs w:val="18"/>
              </w:rPr>
            </w:pPr>
          </w:p>
        </w:tc>
      </w:tr>
      <w:tr w:rsidR="00E270C5" w:rsidRPr="001277A0" w:rsidTr="00E270C5">
        <w:tc>
          <w:tcPr>
            <w:tcW w:w="1008" w:type="dxa"/>
          </w:tcPr>
          <w:p w:rsidR="00335A0D" w:rsidRPr="001277A0" w:rsidRDefault="00335A0D" w:rsidP="00CF1200">
            <w:pPr>
              <w:rPr>
                <w:sz w:val="18"/>
                <w:szCs w:val="18"/>
              </w:rPr>
            </w:pPr>
          </w:p>
        </w:tc>
        <w:tc>
          <w:tcPr>
            <w:tcW w:w="810" w:type="dxa"/>
          </w:tcPr>
          <w:p w:rsidR="00335A0D" w:rsidRPr="001277A0" w:rsidRDefault="00335A0D" w:rsidP="00CF1200">
            <w:pPr>
              <w:rPr>
                <w:sz w:val="18"/>
                <w:szCs w:val="18"/>
              </w:rPr>
            </w:pPr>
          </w:p>
        </w:tc>
        <w:tc>
          <w:tcPr>
            <w:tcW w:w="990" w:type="dxa"/>
          </w:tcPr>
          <w:p w:rsidR="00335A0D" w:rsidRPr="001277A0" w:rsidRDefault="00335A0D" w:rsidP="00CF1200">
            <w:pPr>
              <w:ind w:left="-11" w:right="-18" w:firstLine="11"/>
              <w:rPr>
                <w:sz w:val="18"/>
                <w:szCs w:val="18"/>
              </w:rPr>
            </w:pPr>
          </w:p>
        </w:tc>
        <w:tc>
          <w:tcPr>
            <w:tcW w:w="990" w:type="dxa"/>
          </w:tcPr>
          <w:p w:rsidR="00335A0D" w:rsidRPr="001277A0" w:rsidRDefault="00335A0D" w:rsidP="00CF1200">
            <w:pPr>
              <w:rPr>
                <w:sz w:val="18"/>
                <w:szCs w:val="18"/>
              </w:rPr>
            </w:pPr>
          </w:p>
        </w:tc>
        <w:tc>
          <w:tcPr>
            <w:tcW w:w="1170" w:type="dxa"/>
          </w:tcPr>
          <w:p w:rsidR="00335A0D" w:rsidRPr="001277A0" w:rsidRDefault="00335A0D" w:rsidP="00CF1200">
            <w:pPr>
              <w:rPr>
                <w:sz w:val="18"/>
                <w:szCs w:val="18"/>
              </w:rPr>
            </w:pPr>
          </w:p>
        </w:tc>
        <w:tc>
          <w:tcPr>
            <w:tcW w:w="720" w:type="dxa"/>
          </w:tcPr>
          <w:p w:rsidR="00335A0D" w:rsidRPr="001277A0" w:rsidRDefault="00335A0D" w:rsidP="00CF1200">
            <w:pPr>
              <w:rPr>
                <w:sz w:val="18"/>
                <w:szCs w:val="18"/>
              </w:rPr>
            </w:pPr>
          </w:p>
        </w:tc>
        <w:tc>
          <w:tcPr>
            <w:tcW w:w="90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90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4230" w:type="dxa"/>
          </w:tcPr>
          <w:p w:rsidR="00335A0D" w:rsidRPr="001277A0" w:rsidRDefault="00335A0D" w:rsidP="00CF1200">
            <w:pPr>
              <w:rPr>
                <w:sz w:val="18"/>
                <w:szCs w:val="18"/>
              </w:rPr>
            </w:pPr>
          </w:p>
        </w:tc>
      </w:tr>
      <w:tr w:rsidR="00E270C5" w:rsidRPr="001277A0" w:rsidTr="00E270C5">
        <w:tc>
          <w:tcPr>
            <w:tcW w:w="1008" w:type="dxa"/>
          </w:tcPr>
          <w:p w:rsidR="00335A0D" w:rsidRPr="001277A0" w:rsidRDefault="00335A0D" w:rsidP="00CF1200">
            <w:pPr>
              <w:rPr>
                <w:sz w:val="18"/>
                <w:szCs w:val="18"/>
              </w:rPr>
            </w:pPr>
          </w:p>
        </w:tc>
        <w:tc>
          <w:tcPr>
            <w:tcW w:w="810" w:type="dxa"/>
          </w:tcPr>
          <w:p w:rsidR="00335A0D" w:rsidRPr="001277A0" w:rsidRDefault="00335A0D" w:rsidP="00CF1200">
            <w:pPr>
              <w:rPr>
                <w:sz w:val="18"/>
                <w:szCs w:val="18"/>
              </w:rPr>
            </w:pPr>
          </w:p>
        </w:tc>
        <w:tc>
          <w:tcPr>
            <w:tcW w:w="990" w:type="dxa"/>
          </w:tcPr>
          <w:p w:rsidR="00335A0D" w:rsidRPr="001277A0" w:rsidRDefault="00335A0D" w:rsidP="00CF1200">
            <w:pPr>
              <w:ind w:left="-11" w:right="-18" w:firstLine="11"/>
              <w:rPr>
                <w:sz w:val="18"/>
                <w:szCs w:val="18"/>
              </w:rPr>
            </w:pPr>
          </w:p>
        </w:tc>
        <w:tc>
          <w:tcPr>
            <w:tcW w:w="990" w:type="dxa"/>
          </w:tcPr>
          <w:p w:rsidR="00335A0D" w:rsidRPr="001277A0" w:rsidRDefault="00335A0D" w:rsidP="00CF1200">
            <w:pPr>
              <w:rPr>
                <w:sz w:val="18"/>
                <w:szCs w:val="18"/>
              </w:rPr>
            </w:pPr>
          </w:p>
        </w:tc>
        <w:tc>
          <w:tcPr>
            <w:tcW w:w="1170" w:type="dxa"/>
          </w:tcPr>
          <w:p w:rsidR="00335A0D" w:rsidRPr="001277A0" w:rsidRDefault="00335A0D" w:rsidP="00CF1200">
            <w:pPr>
              <w:rPr>
                <w:sz w:val="18"/>
                <w:szCs w:val="18"/>
              </w:rPr>
            </w:pPr>
          </w:p>
        </w:tc>
        <w:tc>
          <w:tcPr>
            <w:tcW w:w="720" w:type="dxa"/>
          </w:tcPr>
          <w:p w:rsidR="00335A0D" w:rsidRPr="001277A0" w:rsidRDefault="00335A0D" w:rsidP="00CF1200">
            <w:pPr>
              <w:rPr>
                <w:sz w:val="18"/>
                <w:szCs w:val="18"/>
              </w:rPr>
            </w:pPr>
          </w:p>
        </w:tc>
        <w:tc>
          <w:tcPr>
            <w:tcW w:w="90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90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4230" w:type="dxa"/>
          </w:tcPr>
          <w:p w:rsidR="00335A0D" w:rsidRPr="001277A0" w:rsidRDefault="00335A0D" w:rsidP="00CF1200">
            <w:pPr>
              <w:rPr>
                <w:sz w:val="18"/>
                <w:szCs w:val="18"/>
              </w:rPr>
            </w:pPr>
          </w:p>
        </w:tc>
      </w:tr>
      <w:tr w:rsidR="00E270C5" w:rsidRPr="001277A0" w:rsidTr="00E270C5">
        <w:tc>
          <w:tcPr>
            <w:tcW w:w="1008" w:type="dxa"/>
          </w:tcPr>
          <w:p w:rsidR="00335A0D" w:rsidRPr="001277A0" w:rsidRDefault="00335A0D" w:rsidP="00CF1200">
            <w:pPr>
              <w:rPr>
                <w:sz w:val="18"/>
                <w:szCs w:val="18"/>
              </w:rPr>
            </w:pPr>
          </w:p>
        </w:tc>
        <w:tc>
          <w:tcPr>
            <w:tcW w:w="810" w:type="dxa"/>
          </w:tcPr>
          <w:p w:rsidR="00335A0D" w:rsidRPr="001277A0" w:rsidRDefault="00335A0D" w:rsidP="00CF1200">
            <w:pPr>
              <w:rPr>
                <w:sz w:val="18"/>
                <w:szCs w:val="18"/>
              </w:rPr>
            </w:pPr>
          </w:p>
        </w:tc>
        <w:tc>
          <w:tcPr>
            <w:tcW w:w="990" w:type="dxa"/>
          </w:tcPr>
          <w:p w:rsidR="00335A0D" w:rsidRPr="001277A0" w:rsidRDefault="00335A0D" w:rsidP="00CF1200">
            <w:pPr>
              <w:ind w:left="-11" w:right="-18" w:firstLine="11"/>
              <w:rPr>
                <w:sz w:val="18"/>
                <w:szCs w:val="18"/>
              </w:rPr>
            </w:pPr>
          </w:p>
        </w:tc>
        <w:tc>
          <w:tcPr>
            <w:tcW w:w="990" w:type="dxa"/>
          </w:tcPr>
          <w:p w:rsidR="00335A0D" w:rsidRPr="001277A0" w:rsidRDefault="00335A0D" w:rsidP="00CF1200">
            <w:pPr>
              <w:rPr>
                <w:sz w:val="18"/>
                <w:szCs w:val="18"/>
              </w:rPr>
            </w:pPr>
          </w:p>
        </w:tc>
        <w:tc>
          <w:tcPr>
            <w:tcW w:w="1170" w:type="dxa"/>
          </w:tcPr>
          <w:p w:rsidR="00335A0D" w:rsidRPr="001277A0" w:rsidRDefault="00335A0D" w:rsidP="00CF1200">
            <w:pPr>
              <w:rPr>
                <w:sz w:val="18"/>
                <w:szCs w:val="18"/>
              </w:rPr>
            </w:pPr>
          </w:p>
        </w:tc>
        <w:tc>
          <w:tcPr>
            <w:tcW w:w="720" w:type="dxa"/>
          </w:tcPr>
          <w:p w:rsidR="00335A0D" w:rsidRPr="001277A0" w:rsidRDefault="00335A0D" w:rsidP="00CF1200">
            <w:pPr>
              <w:rPr>
                <w:sz w:val="18"/>
                <w:szCs w:val="18"/>
              </w:rPr>
            </w:pPr>
          </w:p>
        </w:tc>
        <w:tc>
          <w:tcPr>
            <w:tcW w:w="90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90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4230" w:type="dxa"/>
          </w:tcPr>
          <w:p w:rsidR="00335A0D" w:rsidRPr="001277A0" w:rsidRDefault="00335A0D" w:rsidP="00CF1200">
            <w:pPr>
              <w:rPr>
                <w:sz w:val="18"/>
                <w:szCs w:val="18"/>
              </w:rPr>
            </w:pPr>
          </w:p>
        </w:tc>
      </w:tr>
      <w:tr w:rsidR="00E270C5" w:rsidRPr="001277A0" w:rsidTr="00E270C5">
        <w:tc>
          <w:tcPr>
            <w:tcW w:w="1008" w:type="dxa"/>
          </w:tcPr>
          <w:p w:rsidR="00335A0D" w:rsidRPr="001277A0" w:rsidRDefault="00335A0D" w:rsidP="00CF1200">
            <w:pPr>
              <w:rPr>
                <w:sz w:val="18"/>
                <w:szCs w:val="18"/>
              </w:rPr>
            </w:pPr>
          </w:p>
        </w:tc>
        <w:tc>
          <w:tcPr>
            <w:tcW w:w="810" w:type="dxa"/>
          </w:tcPr>
          <w:p w:rsidR="00335A0D" w:rsidRPr="001277A0" w:rsidRDefault="00335A0D" w:rsidP="00CF1200">
            <w:pPr>
              <w:rPr>
                <w:sz w:val="18"/>
                <w:szCs w:val="18"/>
              </w:rPr>
            </w:pPr>
          </w:p>
        </w:tc>
        <w:tc>
          <w:tcPr>
            <w:tcW w:w="990" w:type="dxa"/>
          </w:tcPr>
          <w:p w:rsidR="00335A0D" w:rsidRPr="001277A0" w:rsidRDefault="00335A0D" w:rsidP="00CF1200">
            <w:pPr>
              <w:ind w:left="-11" w:right="-18" w:firstLine="11"/>
              <w:rPr>
                <w:sz w:val="18"/>
                <w:szCs w:val="18"/>
              </w:rPr>
            </w:pPr>
          </w:p>
        </w:tc>
        <w:tc>
          <w:tcPr>
            <w:tcW w:w="990" w:type="dxa"/>
          </w:tcPr>
          <w:p w:rsidR="00335A0D" w:rsidRPr="001277A0" w:rsidRDefault="00335A0D" w:rsidP="00CF1200">
            <w:pPr>
              <w:rPr>
                <w:sz w:val="18"/>
                <w:szCs w:val="18"/>
              </w:rPr>
            </w:pPr>
          </w:p>
        </w:tc>
        <w:tc>
          <w:tcPr>
            <w:tcW w:w="1170" w:type="dxa"/>
          </w:tcPr>
          <w:p w:rsidR="00335A0D" w:rsidRPr="001277A0" w:rsidRDefault="00335A0D" w:rsidP="00CF1200">
            <w:pPr>
              <w:rPr>
                <w:sz w:val="18"/>
                <w:szCs w:val="18"/>
              </w:rPr>
            </w:pPr>
          </w:p>
        </w:tc>
        <w:tc>
          <w:tcPr>
            <w:tcW w:w="720" w:type="dxa"/>
          </w:tcPr>
          <w:p w:rsidR="00335A0D" w:rsidRPr="001277A0" w:rsidRDefault="00335A0D" w:rsidP="00CF1200">
            <w:pPr>
              <w:rPr>
                <w:sz w:val="18"/>
                <w:szCs w:val="18"/>
              </w:rPr>
            </w:pPr>
          </w:p>
        </w:tc>
        <w:tc>
          <w:tcPr>
            <w:tcW w:w="90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90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4230" w:type="dxa"/>
          </w:tcPr>
          <w:p w:rsidR="00335A0D" w:rsidRPr="001277A0" w:rsidRDefault="00335A0D" w:rsidP="00CF1200">
            <w:pPr>
              <w:rPr>
                <w:sz w:val="18"/>
                <w:szCs w:val="18"/>
              </w:rPr>
            </w:pPr>
          </w:p>
        </w:tc>
      </w:tr>
      <w:tr w:rsidR="00E270C5" w:rsidRPr="001277A0" w:rsidTr="00E270C5">
        <w:tc>
          <w:tcPr>
            <w:tcW w:w="1008" w:type="dxa"/>
          </w:tcPr>
          <w:p w:rsidR="00335A0D" w:rsidRPr="001277A0" w:rsidRDefault="00335A0D" w:rsidP="00CF1200">
            <w:pPr>
              <w:rPr>
                <w:sz w:val="18"/>
                <w:szCs w:val="18"/>
              </w:rPr>
            </w:pPr>
          </w:p>
        </w:tc>
        <w:tc>
          <w:tcPr>
            <w:tcW w:w="810" w:type="dxa"/>
          </w:tcPr>
          <w:p w:rsidR="00335A0D" w:rsidRPr="001277A0" w:rsidRDefault="00335A0D" w:rsidP="00CF1200">
            <w:pPr>
              <w:rPr>
                <w:sz w:val="18"/>
                <w:szCs w:val="18"/>
              </w:rPr>
            </w:pPr>
          </w:p>
        </w:tc>
        <w:tc>
          <w:tcPr>
            <w:tcW w:w="990" w:type="dxa"/>
          </w:tcPr>
          <w:p w:rsidR="00335A0D" w:rsidRPr="001277A0" w:rsidRDefault="00335A0D" w:rsidP="00CF1200">
            <w:pPr>
              <w:ind w:left="-11" w:right="-18" w:firstLine="11"/>
              <w:rPr>
                <w:sz w:val="18"/>
                <w:szCs w:val="18"/>
              </w:rPr>
            </w:pPr>
          </w:p>
        </w:tc>
        <w:tc>
          <w:tcPr>
            <w:tcW w:w="990" w:type="dxa"/>
          </w:tcPr>
          <w:p w:rsidR="00335A0D" w:rsidRPr="001277A0" w:rsidRDefault="00335A0D" w:rsidP="00CF1200">
            <w:pPr>
              <w:rPr>
                <w:sz w:val="18"/>
                <w:szCs w:val="18"/>
              </w:rPr>
            </w:pPr>
          </w:p>
        </w:tc>
        <w:tc>
          <w:tcPr>
            <w:tcW w:w="1170" w:type="dxa"/>
          </w:tcPr>
          <w:p w:rsidR="00335A0D" w:rsidRPr="001277A0" w:rsidRDefault="00335A0D" w:rsidP="00CF1200">
            <w:pPr>
              <w:rPr>
                <w:sz w:val="18"/>
                <w:szCs w:val="18"/>
              </w:rPr>
            </w:pPr>
          </w:p>
        </w:tc>
        <w:tc>
          <w:tcPr>
            <w:tcW w:w="720" w:type="dxa"/>
          </w:tcPr>
          <w:p w:rsidR="00335A0D" w:rsidRPr="001277A0" w:rsidRDefault="00335A0D" w:rsidP="00CF1200">
            <w:pPr>
              <w:rPr>
                <w:sz w:val="18"/>
                <w:szCs w:val="18"/>
              </w:rPr>
            </w:pPr>
          </w:p>
        </w:tc>
        <w:tc>
          <w:tcPr>
            <w:tcW w:w="90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90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4230" w:type="dxa"/>
          </w:tcPr>
          <w:p w:rsidR="00335A0D" w:rsidRPr="001277A0" w:rsidRDefault="00335A0D" w:rsidP="00CF1200">
            <w:pPr>
              <w:rPr>
                <w:sz w:val="18"/>
                <w:szCs w:val="18"/>
              </w:rPr>
            </w:pPr>
          </w:p>
        </w:tc>
      </w:tr>
      <w:tr w:rsidR="00E270C5" w:rsidRPr="001277A0" w:rsidTr="00E270C5">
        <w:tc>
          <w:tcPr>
            <w:tcW w:w="1008" w:type="dxa"/>
          </w:tcPr>
          <w:p w:rsidR="00335A0D" w:rsidRPr="001277A0" w:rsidRDefault="00335A0D" w:rsidP="00CF1200">
            <w:pPr>
              <w:rPr>
                <w:sz w:val="18"/>
                <w:szCs w:val="18"/>
              </w:rPr>
            </w:pPr>
          </w:p>
        </w:tc>
        <w:tc>
          <w:tcPr>
            <w:tcW w:w="810" w:type="dxa"/>
          </w:tcPr>
          <w:p w:rsidR="00335A0D" w:rsidRPr="001277A0" w:rsidRDefault="00335A0D" w:rsidP="00CF1200">
            <w:pPr>
              <w:rPr>
                <w:sz w:val="18"/>
                <w:szCs w:val="18"/>
              </w:rPr>
            </w:pPr>
          </w:p>
        </w:tc>
        <w:tc>
          <w:tcPr>
            <w:tcW w:w="990" w:type="dxa"/>
          </w:tcPr>
          <w:p w:rsidR="00335A0D" w:rsidRPr="001277A0" w:rsidRDefault="00335A0D" w:rsidP="00CF1200">
            <w:pPr>
              <w:ind w:left="-11" w:right="-18" w:firstLine="11"/>
              <w:rPr>
                <w:sz w:val="18"/>
                <w:szCs w:val="18"/>
              </w:rPr>
            </w:pPr>
          </w:p>
        </w:tc>
        <w:tc>
          <w:tcPr>
            <w:tcW w:w="990" w:type="dxa"/>
          </w:tcPr>
          <w:p w:rsidR="00335A0D" w:rsidRPr="001277A0" w:rsidRDefault="00335A0D" w:rsidP="00CF1200">
            <w:pPr>
              <w:rPr>
                <w:sz w:val="18"/>
                <w:szCs w:val="18"/>
              </w:rPr>
            </w:pPr>
          </w:p>
        </w:tc>
        <w:tc>
          <w:tcPr>
            <w:tcW w:w="1170" w:type="dxa"/>
          </w:tcPr>
          <w:p w:rsidR="00335A0D" w:rsidRPr="001277A0" w:rsidRDefault="00335A0D" w:rsidP="00CF1200">
            <w:pPr>
              <w:rPr>
                <w:sz w:val="18"/>
                <w:szCs w:val="18"/>
              </w:rPr>
            </w:pPr>
          </w:p>
        </w:tc>
        <w:tc>
          <w:tcPr>
            <w:tcW w:w="720" w:type="dxa"/>
          </w:tcPr>
          <w:p w:rsidR="00335A0D" w:rsidRPr="001277A0" w:rsidRDefault="00335A0D" w:rsidP="00CF1200">
            <w:pPr>
              <w:rPr>
                <w:sz w:val="18"/>
                <w:szCs w:val="18"/>
              </w:rPr>
            </w:pPr>
          </w:p>
        </w:tc>
        <w:tc>
          <w:tcPr>
            <w:tcW w:w="90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90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4230" w:type="dxa"/>
          </w:tcPr>
          <w:p w:rsidR="00335A0D" w:rsidRPr="001277A0" w:rsidRDefault="00335A0D" w:rsidP="00CF1200">
            <w:pPr>
              <w:rPr>
                <w:sz w:val="18"/>
                <w:szCs w:val="18"/>
              </w:rPr>
            </w:pPr>
          </w:p>
        </w:tc>
      </w:tr>
      <w:tr w:rsidR="00E270C5" w:rsidRPr="001277A0" w:rsidTr="00E270C5">
        <w:tc>
          <w:tcPr>
            <w:tcW w:w="1008" w:type="dxa"/>
          </w:tcPr>
          <w:p w:rsidR="00335A0D" w:rsidRPr="001277A0" w:rsidRDefault="00335A0D" w:rsidP="00CF1200">
            <w:pPr>
              <w:rPr>
                <w:sz w:val="18"/>
                <w:szCs w:val="18"/>
              </w:rPr>
            </w:pPr>
          </w:p>
        </w:tc>
        <w:tc>
          <w:tcPr>
            <w:tcW w:w="810" w:type="dxa"/>
          </w:tcPr>
          <w:p w:rsidR="00335A0D" w:rsidRPr="001277A0" w:rsidRDefault="00335A0D" w:rsidP="00CF1200">
            <w:pPr>
              <w:rPr>
                <w:sz w:val="18"/>
                <w:szCs w:val="18"/>
              </w:rPr>
            </w:pPr>
          </w:p>
        </w:tc>
        <w:tc>
          <w:tcPr>
            <w:tcW w:w="990" w:type="dxa"/>
          </w:tcPr>
          <w:p w:rsidR="00335A0D" w:rsidRPr="001277A0" w:rsidRDefault="00335A0D" w:rsidP="00CF1200">
            <w:pPr>
              <w:ind w:left="-11" w:right="-18" w:firstLine="11"/>
              <w:rPr>
                <w:sz w:val="18"/>
                <w:szCs w:val="18"/>
              </w:rPr>
            </w:pPr>
          </w:p>
        </w:tc>
        <w:tc>
          <w:tcPr>
            <w:tcW w:w="990" w:type="dxa"/>
          </w:tcPr>
          <w:p w:rsidR="00335A0D" w:rsidRPr="001277A0" w:rsidRDefault="00335A0D" w:rsidP="00CF1200">
            <w:pPr>
              <w:rPr>
                <w:sz w:val="18"/>
                <w:szCs w:val="18"/>
              </w:rPr>
            </w:pPr>
          </w:p>
        </w:tc>
        <w:tc>
          <w:tcPr>
            <w:tcW w:w="1170" w:type="dxa"/>
          </w:tcPr>
          <w:p w:rsidR="00335A0D" w:rsidRPr="001277A0" w:rsidRDefault="00335A0D" w:rsidP="00CF1200">
            <w:pPr>
              <w:rPr>
                <w:sz w:val="18"/>
                <w:szCs w:val="18"/>
              </w:rPr>
            </w:pPr>
          </w:p>
        </w:tc>
        <w:tc>
          <w:tcPr>
            <w:tcW w:w="720" w:type="dxa"/>
          </w:tcPr>
          <w:p w:rsidR="00335A0D" w:rsidRPr="001277A0" w:rsidRDefault="00335A0D" w:rsidP="00CF1200">
            <w:pPr>
              <w:rPr>
                <w:sz w:val="18"/>
                <w:szCs w:val="18"/>
              </w:rPr>
            </w:pPr>
          </w:p>
        </w:tc>
        <w:tc>
          <w:tcPr>
            <w:tcW w:w="90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90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4230" w:type="dxa"/>
          </w:tcPr>
          <w:p w:rsidR="00335A0D" w:rsidRPr="001277A0" w:rsidRDefault="00335A0D" w:rsidP="00CF1200">
            <w:pPr>
              <w:rPr>
                <w:sz w:val="18"/>
                <w:szCs w:val="18"/>
              </w:rPr>
            </w:pPr>
          </w:p>
        </w:tc>
      </w:tr>
      <w:tr w:rsidR="00E270C5" w:rsidRPr="001277A0" w:rsidTr="00E270C5">
        <w:tc>
          <w:tcPr>
            <w:tcW w:w="1008" w:type="dxa"/>
          </w:tcPr>
          <w:p w:rsidR="00335A0D" w:rsidRPr="001277A0" w:rsidRDefault="00335A0D" w:rsidP="00CF1200">
            <w:pPr>
              <w:rPr>
                <w:sz w:val="18"/>
                <w:szCs w:val="18"/>
              </w:rPr>
            </w:pPr>
          </w:p>
        </w:tc>
        <w:tc>
          <w:tcPr>
            <w:tcW w:w="810" w:type="dxa"/>
          </w:tcPr>
          <w:p w:rsidR="00335A0D" w:rsidRPr="001277A0" w:rsidRDefault="00335A0D" w:rsidP="00CF1200">
            <w:pPr>
              <w:rPr>
                <w:sz w:val="18"/>
                <w:szCs w:val="18"/>
              </w:rPr>
            </w:pPr>
          </w:p>
        </w:tc>
        <w:tc>
          <w:tcPr>
            <w:tcW w:w="990" w:type="dxa"/>
          </w:tcPr>
          <w:p w:rsidR="00335A0D" w:rsidRPr="001277A0" w:rsidRDefault="00335A0D" w:rsidP="00CF1200">
            <w:pPr>
              <w:ind w:left="-11" w:right="-18" w:firstLine="11"/>
              <w:rPr>
                <w:sz w:val="18"/>
                <w:szCs w:val="18"/>
              </w:rPr>
            </w:pPr>
          </w:p>
        </w:tc>
        <w:tc>
          <w:tcPr>
            <w:tcW w:w="990" w:type="dxa"/>
          </w:tcPr>
          <w:p w:rsidR="00335A0D" w:rsidRPr="001277A0" w:rsidRDefault="00335A0D" w:rsidP="00CF1200">
            <w:pPr>
              <w:rPr>
                <w:sz w:val="18"/>
                <w:szCs w:val="18"/>
              </w:rPr>
            </w:pPr>
          </w:p>
        </w:tc>
        <w:tc>
          <w:tcPr>
            <w:tcW w:w="1170" w:type="dxa"/>
          </w:tcPr>
          <w:p w:rsidR="00335A0D" w:rsidRPr="001277A0" w:rsidRDefault="00335A0D" w:rsidP="00CF1200">
            <w:pPr>
              <w:rPr>
                <w:sz w:val="18"/>
                <w:szCs w:val="18"/>
              </w:rPr>
            </w:pPr>
          </w:p>
        </w:tc>
        <w:tc>
          <w:tcPr>
            <w:tcW w:w="720" w:type="dxa"/>
          </w:tcPr>
          <w:p w:rsidR="00335A0D" w:rsidRPr="001277A0" w:rsidRDefault="00335A0D" w:rsidP="00CF1200">
            <w:pPr>
              <w:rPr>
                <w:sz w:val="18"/>
                <w:szCs w:val="18"/>
              </w:rPr>
            </w:pPr>
          </w:p>
        </w:tc>
        <w:tc>
          <w:tcPr>
            <w:tcW w:w="90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90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4230" w:type="dxa"/>
          </w:tcPr>
          <w:p w:rsidR="00335A0D" w:rsidRPr="001277A0" w:rsidRDefault="00335A0D" w:rsidP="00CF1200">
            <w:pPr>
              <w:rPr>
                <w:sz w:val="18"/>
                <w:szCs w:val="18"/>
              </w:rPr>
            </w:pPr>
          </w:p>
        </w:tc>
      </w:tr>
      <w:tr w:rsidR="00E270C5" w:rsidRPr="001277A0" w:rsidTr="00E270C5">
        <w:tc>
          <w:tcPr>
            <w:tcW w:w="1008" w:type="dxa"/>
          </w:tcPr>
          <w:p w:rsidR="00335A0D" w:rsidRPr="001277A0" w:rsidRDefault="00335A0D" w:rsidP="00CF1200">
            <w:pPr>
              <w:rPr>
                <w:sz w:val="18"/>
                <w:szCs w:val="18"/>
              </w:rPr>
            </w:pPr>
          </w:p>
        </w:tc>
        <w:tc>
          <w:tcPr>
            <w:tcW w:w="810" w:type="dxa"/>
          </w:tcPr>
          <w:p w:rsidR="00335A0D" w:rsidRPr="001277A0" w:rsidRDefault="00335A0D" w:rsidP="00CF1200">
            <w:pPr>
              <w:rPr>
                <w:sz w:val="18"/>
                <w:szCs w:val="18"/>
              </w:rPr>
            </w:pPr>
          </w:p>
        </w:tc>
        <w:tc>
          <w:tcPr>
            <w:tcW w:w="990" w:type="dxa"/>
          </w:tcPr>
          <w:p w:rsidR="00335A0D" w:rsidRPr="001277A0" w:rsidRDefault="00335A0D" w:rsidP="00CF1200">
            <w:pPr>
              <w:ind w:left="-11" w:right="-18" w:firstLine="11"/>
              <w:rPr>
                <w:sz w:val="18"/>
                <w:szCs w:val="18"/>
              </w:rPr>
            </w:pPr>
          </w:p>
        </w:tc>
        <w:tc>
          <w:tcPr>
            <w:tcW w:w="990" w:type="dxa"/>
          </w:tcPr>
          <w:p w:rsidR="00335A0D" w:rsidRPr="001277A0" w:rsidRDefault="00335A0D" w:rsidP="00CF1200">
            <w:pPr>
              <w:rPr>
                <w:sz w:val="18"/>
                <w:szCs w:val="18"/>
              </w:rPr>
            </w:pPr>
          </w:p>
        </w:tc>
        <w:tc>
          <w:tcPr>
            <w:tcW w:w="1170" w:type="dxa"/>
          </w:tcPr>
          <w:p w:rsidR="00335A0D" w:rsidRPr="001277A0" w:rsidRDefault="00335A0D" w:rsidP="00CF1200">
            <w:pPr>
              <w:rPr>
                <w:sz w:val="18"/>
                <w:szCs w:val="18"/>
              </w:rPr>
            </w:pPr>
          </w:p>
        </w:tc>
        <w:tc>
          <w:tcPr>
            <w:tcW w:w="720" w:type="dxa"/>
          </w:tcPr>
          <w:p w:rsidR="00335A0D" w:rsidRPr="001277A0" w:rsidRDefault="00335A0D" w:rsidP="00CF1200">
            <w:pPr>
              <w:rPr>
                <w:sz w:val="18"/>
                <w:szCs w:val="18"/>
              </w:rPr>
            </w:pPr>
          </w:p>
        </w:tc>
        <w:tc>
          <w:tcPr>
            <w:tcW w:w="90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90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4230" w:type="dxa"/>
          </w:tcPr>
          <w:p w:rsidR="00335A0D" w:rsidRPr="001277A0" w:rsidRDefault="00335A0D" w:rsidP="00CF1200">
            <w:pPr>
              <w:rPr>
                <w:sz w:val="18"/>
                <w:szCs w:val="18"/>
              </w:rPr>
            </w:pPr>
          </w:p>
        </w:tc>
      </w:tr>
      <w:tr w:rsidR="00E270C5" w:rsidRPr="001277A0" w:rsidTr="00E270C5">
        <w:tc>
          <w:tcPr>
            <w:tcW w:w="1008" w:type="dxa"/>
          </w:tcPr>
          <w:p w:rsidR="00335A0D" w:rsidRPr="001277A0" w:rsidRDefault="00335A0D" w:rsidP="00CF1200">
            <w:pPr>
              <w:rPr>
                <w:sz w:val="18"/>
                <w:szCs w:val="18"/>
              </w:rPr>
            </w:pPr>
          </w:p>
        </w:tc>
        <w:tc>
          <w:tcPr>
            <w:tcW w:w="810" w:type="dxa"/>
          </w:tcPr>
          <w:p w:rsidR="00335A0D" w:rsidRPr="001277A0" w:rsidRDefault="00335A0D" w:rsidP="00CF1200">
            <w:pPr>
              <w:rPr>
                <w:sz w:val="18"/>
                <w:szCs w:val="18"/>
              </w:rPr>
            </w:pPr>
          </w:p>
        </w:tc>
        <w:tc>
          <w:tcPr>
            <w:tcW w:w="990" w:type="dxa"/>
          </w:tcPr>
          <w:p w:rsidR="00335A0D" w:rsidRPr="001277A0" w:rsidRDefault="00335A0D" w:rsidP="00CF1200">
            <w:pPr>
              <w:ind w:left="-11" w:right="-18" w:firstLine="11"/>
              <w:rPr>
                <w:sz w:val="18"/>
                <w:szCs w:val="18"/>
              </w:rPr>
            </w:pPr>
          </w:p>
        </w:tc>
        <w:tc>
          <w:tcPr>
            <w:tcW w:w="990" w:type="dxa"/>
          </w:tcPr>
          <w:p w:rsidR="00335A0D" w:rsidRPr="001277A0" w:rsidRDefault="00335A0D" w:rsidP="00CF1200">
            <w:pPr>
              <w:rPr>
                <w:sz w:val="18"/>
                <w:szCs w:val="18"/>
              </w:rPr>
            </w:pPr>
          </w:p>
        </w:tc>
        <w:tc>
          <w:tcPr>
            <w:tcW w:w="1170" w:type="dxa"/>
          </w:tcPr>
          <w:p w:rsidR="00335A0D" w:rsidRPr="001277A0" w:rsidRDefault="00335A0D" w:rsidP="00CF1200">
            <w:pPr>
              <w:rPr>
                <w:sz w:val="18"/>
                <w:szCs w:val="18"/>
              </w:rPr>
            </w:pPr>
          </w:p>
        </w:tc>
        <w:tc>
          <w:tcPr>
            <w:tcW w:w="720" w:type="dxa"/>
          </w:tcPr>
          <w:p w:rsidR="00335A0D" w:rsidRPr="001277A0" w:rsidRDefault="00335A0D" w:rsidP="00CF1200">
            <w:pPr>
              <w:rPr>
                <w:sz w:val="18"/>
                <w:szCs w:val="18"/>
              </w:rPr>
            </w:pPr>
          </w:p>
        </w:tc>
        <w:tc>
          <w:tcPr>
            <w:tcW w:w="90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90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4230" w:type="dxa"/>
          </w:tcPr>
          <w:p w:rsidR="00335A0D" w:rsidRPr="001277A0" w:rsidRDefault="00335A0D" w:rsidP="00CF1200">
            <w:pPr>
              <w:rPr>
                <w:sz w:val="18"/>
                <w:szCs w:val="18"/>
              </w:rPr>
            </w:pPr>
          </w:p>
        </w:tc>
      </w:tr>
      <w:tr w:rsidR="00E270C5" w:rsidRPr="001277A0" w:rsidTr="00E270C5">
        <w:tc>
          <w:tcPr>
            <w:tcW w:w="1008" w:type="dxa"/>
          </w:tcPr>
          <w:p w:rsidR="00335A0D" w:rsidRPr="001277A0" w:rsidRDefault="00335A0D" w:rsidP="00CF1200">
            <w:pPr>
              <w:rPr>
                <w:sz w:val="18"/>
                <w:szCs w:val="18"/>
              </w:rPr>
            </w:pPr>
          </w:p>
        </w:tc>
        <w:tc>
          <w:tcPr>
            <w:tcW w:w="810" w:type="dxa"/>
          </w:tcPr>
          <w:p w:rsidR="00335A0D" w:rsidRPr="001277A0" w:rsidRDefault="00335A0D" w:rsidP="00CF1200">
            <w:pPr>
              <w:rPr>
                <w:sz w:val="18"/>
                <w:szCs w:val="18"/>
              </w:rPr>
            </w:pPr>
          </w:p>
        </w:tc>
        <w:tc>
          <w:tcPr>
            <w:tcW w:w="990" w:type="dxa"/>
          </w:tcPr>
          <w:p w:rsidR="00335A0D" w:rsidRPr="001277A0" w:rsidRDefault="00335A0D" w:rsidP="00CF1200">
            <w:pPr>
              <w:ind w:left="-11" w:right="-18" w:firstLine="11"/>
              <w:rPr>
                <w:sz w:val="18"/>
                <w:szCs w:val="18"/>
              </w:rPr>
            </w:pPr>
          </w:p>
        </w:tc>
        <w:tc>
          <w:tcPr>
            <w:tcW w:w="990" w:type="dxa"/>
          </w:tcPr>
          <w:p w:rsidR="00335A0D" w:rsidRPr="001277A0" w:rsidRDefault="00335A0D" w:rsidP="00CF1200">
            <w:pPr>
              <w:rPr>
                <w:sz w:val="18"/>
                <w:szCs w:val="18"/>
              </w:rPr>
            </w:pPr>
          </w:p>
        </w:tc>
        <w:tc>
          <w:tcPr>
            <w:tcW w:w="1170" w:type="dxa"/>
          </w:tcPr>
          <w:p w:rsidR="00335A0D" w:rsidRPr="001277A0" w:rsidRDefault="00335A0D" w:rsidP="00CF1200">
            <w:pPr>
              <w:rPr>
                <w:sz w:val="18"/>
                <w:szCs w:val="18"/>
              </w:rPr>
            </w:pPr>
          </w:p>
        </w:tc>
        <w:tc>
          <w:tcPr>
            <w:tcW w:w="720" w:type="dxa"/>
          </w:tcPr>
          <w:p w:rsidR="00335A0D" w:rsidRPr="001277A0" w:rsidRDefault="00335A0D" w:rsidP="00CF1200">
            <w:pPr>
              <w:rPr>
                <w:sz w:val="18"/>
                <w:szCs w:val="18"/>
              </w:rPr>
            </w:pPr>
          </w:p>
        </w:tc>
        <w:tc>
          <w:tcPr>
            <w:tcW w:w="90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90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540" w:type="dxa"/>
          </w:tcPr>
          <w:p w:rsidR="00335A0D" w:rsidRPr="001277A0" w:rsidRDefault="00335A0D" w:rsidP="00CF1200">
            <w:pPr>
              <w:rPr>
                <w:sz w:val="18"/>
                <w:szCs w:val="18"/>
              </w:rPr>
            </w:pPr>
          </w:p>
        </w:tc>
        <w:tc>
          <w:tcPr>
            <w:tcW w:w="630" w:type="dxa"/>
          </w:tcPr>
          <w:p w:rsidR="00335A0D" w:rsidRPr="001277A0" w:rsidRDefault="00335A0D" w:rsidP="00CF1200">
            <w:pPr>
              <w:rPr>
                <w:sz w:val="18"/>
                <w:szCs w:val="18"/>
              </w:rPr>
            </w:pPr>
          </w:p>
        </w:tc>
        <w:tc>
          <w:tcPr>
            <w:tcW w:w="4230" w:type="dxa"/>
          </w:tcPr>
          <w:p w:rsidR="00335A0D" w:rsidRPr="001277A0" w:rsidRDefault="00335A0D" w:rsidP="00CF1200">
            <w:pPr>
              <w:rPr>
                <w:sz w:val="18"/>
                <w:szCs w:val="18"/>
              </w:rPr>
            </w:pPr>
          </w:p>
        </w:tc>
      </w:tr>
    </w:tbl>
    <w:p w:rsidR="007F445E" w:rsidRDefault="007F445E" w:rsidP="007F445E"/>
    <w:p w:rsidR="00A60E94" w:rsidRDefault="00A60E94" w:rsidP="00392840"/>
    <w:sectPr w:rsidR="00A60E94" w:rsidSect="00917054">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CDB" w:rsidRDefault="00504CDB">
      <w:r>
        <w:separator/>
      </w:r>
    </w:p>
  </w:endnote>
  <w:endnote w:type="continuationSeparator" w:id="0">
    <w:p w:rsidR="00504CDB" w:rsidRDefault="00504CDB">
      <w:r>
        <w:continuationSeparator/>
      </w:r>
    </w:p>
  </w:endnote>
  <w:endnote w:type="continuationNotice" w:id="1">
    <w:p w:rsidR="00504CDB" w:rsidRDefault="00504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8FA" w:rsidRDefault="005F28FA">
    <w:pPr>
      <w:pStyle w:val="Footer"/>
      <w:jc w:val="center"/>
    </w:pPr>
    <w:r w:rsidRPr="00E0581F">
      <w:rPr>
        <w:i/>
        <w:color w:val="0000FF"/>
        <w:sz w:val="20"/>
        <w:u w:val="single"/>
      </w:rPr>
      <w:t>Project Name</w:t>
    </w:r>
    <w:r>
      <w:rPr>
        <w:sz w:val="20"/>
      </w:rPr>
      <w:t xml:space="preserve">            </w:t>
    </w:r>
    <w:r w:rsidR="00B21E80">
      <w:rPr>
        <w:rStyle w:val="PageNumber"/>
      </w:rPr>
      <w:fldChar w:fldCharType="begin"/>
    </w:r>
    <w:r>
      <w:rPr>
        <w:rStyle w:val="PageNumber"/>
      </w:rPr>
      <w:instrText xml:space="preserve"> PAGE </w:instrText>
    </w:r>
    <w:r w:rsidR="00B21E80">
      <w:rPr>
        <w:rStyle w:val="PageNumber"/>
      </w:rPr>
      <w:fldChar w:fldCharType="separate"/>
    </w:r>
    <w:r w:rsidR="008A431C">
      <w:rPr>
        <w:rStyle w:val="PageNumber"/>
        <w:noProof/>
      </w:rPr>
      <w:t>16</w:t>
    </w:r>
    <w:r w:rsidR="00B21E8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CDB" w:rsidRDefault="00504CDB">
      <w:r>
        <w:separator/>
      </w:r>
    </w:p>
  </w:footnote>
  <w:footnote w:type="continuationSeparator" w:id="0">
    <w:p w:rsidR="00504CDB" w:rsidRDefault="00504CDB">
      <w:r>
        <w:continuationSeparator/>
      </w:r>
    </w:p>
  </w:footnote>
  <w:footnote w:type="continuationNotice" w:id="1">
    <w:p w:rsidR="00504CDB" w:rsidRDefault="00504CDB"/>
  </w:footnote>
  <w:footnote w:id="2">
    <w:p w:rsidR="005F28FA" w:rsidRDefault="005F28FA">
      <w:pPr>
        <w:pStyle w:val="FootnoteText"/>
      </w:pPr>
      <w:r>
        <w:rPr>
          <w:rStyle w:val="FootnoteReference"/>
        </w:rPr>
        <w:footnoteRef/>
      </w:r>
      <w:r>
        <w:t xml:space="preserve"> Some projects may need or require more than one hydrophone to collect real time measurements at multiple locations or multiple distances.  In these situations multiple hydrophones can be placed at </w:t>
      </w:r>
      <w:proofErr w:type="spellStart"/>
      <w:r>
        <w:t>midwater</w:t>
      </w:r>
      <w:proofErr w:type="spellEnd"/>
      <w:r>
        <w:t xml:space="preserve"> depths.</w:t>
      </w:r>
    </w:p>
  </w:footnote>
  <w:footnote w:id="3">
    <w:p w:rsidR="005F28FA" w:rsidRDefault="005F28FA">
      <w:pPr>
        <w:pStyle w:val="FootnoteText"/>
      </w:pPr>
      <w:r>
        <w:rPr>
          <w:rStyle w:val="FootnoteReference"/>
        </w:rPr>
        <w:footnoteRef/>
      </w:r>
      <w:r>
        <w:t xml:space="preserve"> This can include </w:t>
      </w:r>
      <w:r w:rsidR="00360B03" w:rsidRPr="00033A04">
        <w:rPr>
          <w:bCs/>
        </w:rPr>
        <w:t>Institute of Noise Control Engineering of the USA</w:t>
      </w:r>
      <w:r w:rsidR="00360B03" w:rsidRPr="00033A04">
        <w:t> (INCE/USA)</w:t>
      </w:r>
      <w:r>
        <w:t xml:space="preserve"> certification or related fields such as acoustics, physics, oceanography, geology or other physical sciences that have required coursework in physics.</w:t>
      </w:r>
    </w:p>
  </w:footnote>
  <w:footnote w:id="4">
    <w:p w:rsidR="005F28FA" w:rsidRDefault="005F28FA">
      <w:pPr>
        <w:pStyle w:val="FootnoteText"/>
      </w:pPr>
      <w:r>
        <w:rPr>
          <w:rStyle w:val="FootnoteReference"/>
        </w:rPr>
        <w:footnoteRef/>
      </w:r>
      <w:r>
        <w:t xml:space="preserve"> A functional equivalent must f</w:t>
      </w:r>
      <w:r w:rsidR="00360B03">
        <w:t>u</w:t>
      </w:r>
      <w:r>
        <w:t xml:space="preserve">nction as well as or better </w:t>
      </w:r>
      <w:r w:rsidR="002C22D2">
        <w:t>than the attenuation device that was proposed during consultation</w:t>
      </w:r>
      <w:r w:rsidR="00360B03">
        <w:t xml:space="preserve"> or required by the ESA consultation or applicable permits</w:t>
      </w:r>
      <w:r w:rsidR="002C22D2">
        <w:t xml:space="preserve">.  It must achieve the same or better sound level reductions that were used in the calculations </w:t>
      </w:r>
      <w:r w:rsidR="00360B03">
        <w:t>during ESA consultation or the permitting process</w:t>
      </w:r>
      <w:r w:rsidR="002C22D2">
        <w:t>.</w:t>
      </w:r>
    </w:p>
  </w:footnote>
  <w:footnote w:id="5">
    <w:p w:rsidR="005F28FA" w:rsidRDefault="005F28FA" w:rsidP="00D3011F">
      <w:pPr>
        <w:overflowPunct/>
        <w:textAlignment w:val="auto"/>
        <w:rPr>
          <w:rFonts w:ascii="Courier New" w:hAnsi="Courier New" w:cs="Courier New"/>
          <w:sz w:val="20"/>
        </w:rPr>
      </w:pPr>
      <w:r>
        <w:rPr>
          <w:rStyle w:val="FootnoteReference"/>
        </w:rPr>
        <w:footnoteRef/>
      </w:r>
      <w:r>
        <w:t xml:space="preserve"> </w:t>
      </w:r>
      <w:r w:rsidRPr="007C41B3">
        <w:rPr>
          <w:sz w:val="20"/>
        </w:rPr>
        <w:t>Note:</w:t>
      </w:r>
      <w:r>
        <w:rPr>
          <w:sz w:val="20"/>
        </w:rPr>
        <w:t xml:space="preserve"> T</w:t>
      </w:r>
      <w:r w:rsidRPr="007C41B3">
        <w:rPr>
          <w:sz w:val="20"/>
        </w:rPr>
        <w:t xml:space="preserve">here may be circumstances where the U.S. Fish and Wildlife Service determines that </w:t>
      </w:r>
      <w:proofErr w:type="spellStart"/>
      <w:r w:rsidRPr="007C41B3">
        <w:rPr>
          <w:sz w:val="20"/>
        </w:rPr>
        <w:t>unattenuated</w:t>
      </w:r>
      <w:proofErr w:type="spellEnd"/>
      <w:r w:rsidRPr="007C41B3">
        <w:rPr>
          <w:sz w:val="20"/>
        </w:rPr>
        <w:t xml:space="preserve"> pile driving (striking the pile with the bubble curtain turned off) would pose a significant risk of injury to marbled </w:t>
      </w:r>
      <w:proofErr w:type="spellStart"/>
      <w:r w:rsidRPr="007C41B3">
        <w:rPr>
          <w:sz w:val="20"/>
        </w:rPr>
        <w:t>murrelets</w:t>
      </w:r>
      <w:proofErr w:type="spellEnd"/>
      <w:r w:rsidRPr="007C41B3">
        <w:rPr>
          <w:sz w:val="20"/>
        </w:rPr>
        <w:t>.</w:t>
      </w:r>
      <w:r>
        <w:rPr>
          <w:sz w:val="20"/>
        </w:rPr>
        <w:t xml:space="preserve"> </w:t>
      </w:r>
      <w:r w:rsidRPr="007C41B3">
        <w:rPr>
          <w:sz w:val="20"/>
        </w:rPr>
        <w:t xml:space="preserve">In those situations, the Service may request that </w:t>
      </w:r>
      <w:proofErr w:type="spellStart"/>
      <w:r w:rsidRPr="007C41B3">
        <w:rPr>
          <w:sz w:val="20"/>
        </w:rPr>
        <w:t>unattenuated</w:t>
      </w:r>
      <w:proofErr w:type="spellEnd"/>
      <w:r w:rsidRPr="007C41B3">
        <w:rPr>
          <w:sz w:val="20"/>
        </w:rPr>
        <w:t xml:space="preserve"> pile driving does not occur and that </w:t>
      </w:r>
      <w:proofErr w:type="spellStart"/>
      <w:r w:rsidRPr="007C41B3">
        <w:rPr>
          <w:sz w:val="20"/>
        </w:rPr>
        <w:t>hydroacoustic</w:t>
      </w:r>
      <w:proofErr w:type="spellEnd"/>
      <w:r w:rsidRPr="007C41B3">
        <w:rPr>
          <w:sz w:val="20"/>
        </w:rPr>
        <w:t xml:space="preserve"> monitoring be conducted to determine the extent at which certain thresholds are met instead.</w:t>
      </w:r>
      <w:r>
        <w:rPr>
          <w:sz w:val="20"/>
        </w:rPr>
        <w:t xml:space="preserve"> </w:t>
      </w:r>
      <w:r w:rsidRPr="007C41B3">
        <w:rPr>
          <w:sz w:val="20"/>
        </w:rPr>
        <w:t xml:space="preserve">This will need to be determined on a case by case basis for projects that may affect marbled </w:t>
      </w:r>
      <w:proofErr w:type="spellStart"/>
      <w:r w:rsidRPr="007C41B3">
        <w:rPr>
          <w:sz w:val="20"/>
        </w:rPr>
        <w:t>murrelets</w:t>
      </w:r>
      <w:proofErr w:type="spellEnd"/>
      <w:r w:rsidRPr="007C41B3">
        <w:rPr>
          <w:sz w:val="20"/>
        </w:rPr>
        <w:t>.</w:t>
      </w:r>
    </w:p>
    <w:p w:rsidR="005F28FA" w:rsidRDefault="005F28FA" w:rsidP="00D3011F">
      <w:pPr>
        <w:pStyle w:val="FootnoteText"/>
      </w:pPr>
    </w:p>
  </w:footnote>
  <w:footnote w:id="6">
    <w:p w:rsidR="001F635D" w:rsidRDefault="001F635D">
      <w:pPr>
        <w:pStyle w:val="FootnoteText"/>
      </w:pPr>
      <w:r w:rsidRPr="00A10277">
        <w:rPr>
          <w:rStyle w:val="FootnoteReference"/>
        </w:rPr>
        <w:footnoteRef/>
      </w:r>
      <w:r w:rsidRPr="00A10277">
        <w:t xml:space="preserve"> </w:t>
      </w:r>
      <w:r w:rsidR="00E50BB4" w:rsidRPr="00A10277">
        <w:t>The p</w:t>
      </w:r>
      <w:r w:rsidRPr="00A10277">
        <w:t>rimary point of contact is the biologist that conducted the Section 7 consultation for the Service(s).</w:t>
      </w:r>
      <w:r w:rsidR="00E50BB4" w:rsidRPr="00A10277">
        <w:t xml:space="preserve"> In the event that the consulting biologist is not available, communication regarding monitoring results and reports should be addressed to the manager of the consultation branch or division with a reference to the consultation title.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8FA" w:rsidRDefault="005F2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2F05412"/>
    <w:lvl w:ilvl="0">
      <w:numFmt w:val="decimal"/>
      <w:lvlText w:val="*"/>
      <w:lvlJc w:val="left"/>
    </w:lvl>
  </w:abstractNum>
  <w:abstractNum w:abstractNumId="1">
    <w:nsid w:val="038D6E94"/>
    <w:multiLevelType w:val="hybridMultilevel"/>
    <w:tmpl w:val="1B169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7C55AA"/>
    <w:multiLevelType w:val="hybridMultilevel"/>
    <w:tmpl w:val="04D6D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52DF3"/>
    <w:multiLevelType w:val="hybridMultilevel"/>
    <w:tmpl w:val="1B889A6C"/>
    <w:lvl w:ilvl="0" w:tplc="0D1640DE">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EC684B"/>
    <w:multiLevelType w:val="singleLevel"/>
    <w:tmpl w:val="DC7AC7C4"/>
    <w:lvl w:ilvl="0">
      <w:start w:val="1"/>
      <w:numFmt w:val="upperLetter"/>
      <w:lvlText w:val="%1."/>
      <w:legacy w:legacy="1" w:legacySpace="0" w:legacyIndent="360"/>
      <w:lvlJc w:val="left"/>
      <w:pPr>
        <w:ind w:left="360" w:hanging="360"/>
      </w:pPr>
    </w:lvl>
  </w:abstractNum>
  <w:abstractNum w:abstractNumId="5">
    <w:nsid w:val="1165089A"/>
    <w:multiLevelType w:val="hybridMultilevel"/>
    <w:tmpl w:val="769E2D24"/>
    <w:lvl w:ilvl="0" w:tplc="4742FD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2E323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4A778AE"/>
    <w:multiLevelType w:val="hybridMultilevel"/>
    <w:tmpl w:val="12409B6C"/>
    <w:lvl w:ilvl="0" w:tplc="FA58936A">
      <w:start w:val="1"/>
      <w:numFmt w:val="decimal"/>
      <w:lvlText w:val="%1."/>
      <w:lvlJc w:val="left"/>
      <w:pPr>
        <w:tabs>
          <w:tab w:val="num" w:pos="720"/>
        </w:tabs>
        <w:ind w:left="720" w:hanging="360"/>
      </w:pPr>
      <w:rPr>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AF3612"/>
    <w:multiLevelType w:val="hybridMultilevel"/>
    <w:tmpl w:val="35BE4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5909CD"/>
    <w:multiLevelType w:val="multilevel"/>
    <w:tmpl w:val="1B889A6C"/>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7BE013F"/>
    <w:multiLevelType w:val="hybridMultilevel"/>
    <w:tmpl w:val="4DBEFD64"/>
    <w:lvl w:ilvl="0" w:tplc="4742FD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7A00C5"/>
    <w:multiLevelType w:val="hybridMultilevel"/>
    <w:tmpl w:val="543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8A507E"/>
    <w:multiLevelType w:val="hybridMultilevel"/>
    <w:tmpl w:val="55EC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162E82"/>
    <w:multiLevelType w:val="hybridMultilevel"/>
    <w:tmpl w:val="F92E0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1567C8"/>
    <w:multiLevelType w:val="hybridMultilevel"/>
    <w:tmpl w:val="42144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BF11E9"/>
    <w:multiLevelType w:val="hybridMultilevel"/>
    <w:tmpl w:val="1CC056F8"/>
    <w:lvl w:ilvl="0" w:tplc="4742FD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7E435A"/>
    <w:multiLevelType w:val="hybridMultilevel"/>
    <w:tmpl w:val="5BC4F6F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40E4E0F"/>
    <w:multiLevelType w:val="hybridMultilevel"/>
    <w:tmpl w:val="128A914C"/>
    <w:lvl w:ilvl="0" w:tplc="4742FD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0227CE"/>
    <w:multiLevelType w:val="hybridMultilevel"/>
    <w:tmpl w:val="9182C59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4223C2"/>
    <w:multiLevelType w:val="hybridMultilevel"/>
    <w:tmpl w:val="A2A624C6"/>
    <w:lvl w:ilvl="0" w:tplc="FACCFA72">
      <w:start w:val="1"/>
      <w:numFmt w:val="decimal"/>
      <w:pStyle w:val="Bulletlist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5479A0"/>
    <w:multiLevelType w:val="hybridMultilevel"/>
    <w:tmpl w:val="BE08CEE8"/>
    <w:lvl w:ilvl="0" w:tplc="71C03110">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1">
    <w:nsid w:val="3E840BB1"/>
    <w:multiLevelType w:val="hybridMultilevel"/>
    <w:tmpl w:val="7F7AE390"/>
    <w:lvl w:ilvl="0" w:tplc="4742FD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3203E1"/>
    <w:multiLevelType w:val="singleLevel"/>
    <w:tmpl w:val="DC7AC7C4"/>
    <w:lvl w:ilvl="0">
      <w:start w:val="1"/>
      <w:numFmt w:val="upperLetter"/>
      <w:lvlText w:val="%1."/>
      <w:legacy w:legacy="1" w:legacySpace="0" w:legacyIndent="360"/>
      <w:lvlJc w:val="left"/>
      <w:pPr>
        <w:ind w:left="360" w:hanging="360"/>
      </w:pPr>
    </w:lvl>
  </w:abstractNum>
  <w:abstractNum w:abstractNumId="23">
    <w:nsid w:val="4282389C"/>
    <w:multiLevelType w:val="singleLevel"/>
    <w:tmpl w:val="0F9EA2A8"/>
    <w:lvl w:ilvl="0">
      <w:start w:val="1"/>
      <w:numFmt w:val="upperLetter"/>
      <w:lvlText w:val="%1)"/>
      <w:legacy w:legacy="1" w:legacySpace="0" w:legacyIndent="360"/>
      <w:lvlJc w:val="left"/>
      <w:pPr>
        <w:ind w:left="360" w:hanging="360"/>
      </w:pPr>
    </w:lvl>
  </w:abstractNum>
  <w:abstractNum w:abstractNumId="24">
    <w:nsid w:val="430130A7"/>
    <w:multiLevelType w:val="hybridMultilevel"/>
    <w:tmpl w:val="3EFE0FBE"/>
    <w:lvl w:ilvl="0" w:tplc="4742FD3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43A1C5E"/>
    <w:multiLevelType w:val="hybridMultilevel"/>
    <w:tmpl w:val="305A41B4"/>
    <w:lvl w:ilvl="0" w:tplc="E6F4A98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EB21B0"/>
    <w:multiLevelType w:val="hybridMultilevel"/>
    <w:tmpl w:val="DCAEB064"/>
    <w:lvl w:ilvl="0" w:tplc="88BCF8F2">
      <w:start w:val="1"/>
      <w:numFmt w:val="upperLetter"/>
      <w:pStyle w:val="Heading5"/>
      <w:lvlText w:val="%1."/>
      <w:lvlJc w:val="left"/>
      <w:pPr>
        <w:tabs>
          <w:tab w:val="num" w:pos="720"/>
        </w:tabs>
        <w:ind w:left="720" w:hanging="360"/>
      </w:pPr>
      <w:rPr>
        <w:rFonts w:hint="default"/>
      </w:rPr>
    </w:lvl>
    <w:lvl w:ilvl="1" w:tplc="C822510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050898"/>
    <w:multiLevelType w:val="hybridMultilevel"/>
    <w:tmpl w:val="BA06E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04426E"/>
    <w:multiLevelType w:val="hybridMultilevel"/>
    <w:tmpl w:val="6480F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441E48"/>
    <w:multiLevelType w:val="hybridMultilevel"/>
    <w:tmpl w:val="F1F8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843347"/>
    <w:multiLevelType w:val="hybridMultilevel"/>
    <w:tmpl w:val="F5F0B1EC"/>
    <w:lvl w:ilvl="0" w:tplc="04090001">
      <w:start w:val="1"/>
      <w:numFmt w:val="bullet"/>
      <w:lvlText w:val=""/>
      <w:lvlJc w:val="left"/>
      <w:pPr>
        <w:tabs>
          <w:tab w:val="num" w:pos="720"/>
        </w:tabs>
        <w:ind w:left="720" w:hanging="360"/>
      </w:pPr>
      <w:rPr>
        <w:rFonts w:ascii="Symbol" w:hAnsi="Symbol" w:hint="default"/>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D8461E4"/>
    <w:multiLevelType w:val="hybridMultilevel"/>
    <w:tmpl w:val="6A4C63F6"/>
    <w:lvl w:ilvl="0" w:tplc="EFECC938">
      <w:start w:val="1"/>
      <w:numFmt w:val="decimal"/>
      <w:lvlText w:val="%1."/>
      <w:lvlJc w:val="left"/>
      <w:pPr>
        <w:tabs>
          <w:tab w:val="num" w:pos="720"/>
        </w:tabs>
        <w:ind w:left="720" w:hanging="360"/>
      </w:pPr>
      <w:rPr>
        <w:rFonts w:hint="default"/>
      </w:rPr>
    </w:lvl>
    <w:lvl w:ilvl="1" w:tplc="2DA0A5C0"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nsid w:val="64876CB5"/>
    <w:multiLevelType w:val="hybridMultilevel"/>
    <w:tmpl w:val="83DE83FA"/>
    <w:lvl w:ilvl="0" w:tplc="4742FD3A">
      <w:start w:val="1"/>
      <w:numFmt w:val="decimal"/>
      <w:lvlText w:val="%1."/>
      <w:lvlJc w:val="left"/>
      <w:pPr>
        <w:tabs>
          <w:tab w:val="num" w:pos="1253"/>
        </w:tabs>
        <w:ind w:left="1253" w:hanging="360"/>
      </w:pPr>
      <w:rPr>
        <w:rFonts w:hint="default"/>
      </w:rPr>
    </w:lvl>
    <w:lvl w:ilvl="1" w:tplc="04090019" w:tentative="1">
      <w:start w:val="1"/>
      <w:numFmt w:val="lowerLetter"/>
      <w:lvlText w:val="%2."/>
      <w:lvlJc w:val="left"/>
      <w:pPr>
        <w:tabs>
          <w:tab w:val="num" w:pos="1973"/>
        </w:tabs>
        <w:ind w:left="1973" w:hanging="360"/>
      </w:pPr>
    </w:lvl>
    <w:lvl w:ilvl="2" w:tplc="0409001B" w:tentative="1">
      <w:start w:val="1"/>
      <w:numFmt w:val="lowerRoman"/>
      <w:lvlText w:val="%3."/>
      <w:lvlJc w:val="right"/>
      <w:pPr>
        <w:tabs>
          <w:tab w:val="num" w:pos="2693"/>
        </w:tabs>
        <w:ind w:left="2693" w:hanging="180"/>
      </w:pPr>
    </w:lvl>
    <w:lvl w:ilvl="3" w:tplc="0409000F" w:tentative="1">
      <w:start w:val="1"/>
      <w:numFmt w:val="decimal"/>
      <w:lvlText w:val="%4."/>
      <w:lvlJc w:val="left"/>
      <w:pPr>
        <w:tabs>
          <w:tab w:val="num" w:pos="3413"/>
        </w:tabs>
        <w:ind w:left="3413" w:hanging="360"/>
      </w:pPr>
    </w:lvl>
    <w:lvl w:ilvl="4" w:tplc="04090019" w:tentative="1">
      <w:start w:val="1"/>
      <w:numFmt w:val="lowerLetter"/>
      <w:lvlText w:val="%5."/>
      <w:lvlJc w:val="left"/>
      <w:pPr>
        <w:tabs>
          <w:tab w:val="num" w:pos="4133"/>
        </w:tabs>
        <w:ind w:left="4133" w:hanging="360"/>
      </w:pPr>
    </w:lvl>
    <w:lvl w:ilvl="5" w:tplc="0409001B" w:tentative="1">
      <w:start w:val="1"/>
      <w:numFmt w:val="lowerRoman"/>
      <w:lvlText w:val="%6."/>
      <w:lvlJc w:val="right"/>
      <w:pPr>
        <w:tabs>
          <w:tab w:val="num" w:pos="4853"/>
        </w:tabs>
        <w:ind w:left="4853" w:hanging="180"/>
      </w:pPr>
    </w:lvl>
    <w:lvl w:ilvl="6" w:tplc="0409000F" w:tentative="1">
      <w:start w:val="1"/>
      <w:numFmt w:val="decimal"/>
      <w:lvlText w:val="%7."/>
      <w:lvlJc w:val="left"/>
      <w:pPr>
        <w:tabs>
          <w:tab w:val="num" w:pos="5573"/>
        </w:tabs>
        <w:ind w:left="5573" w:hanging="360"/>
      </w:pPr>
    </w:lvl>
    <w:lvl w:ilvl="7" w:tplc="04090019" w:tentative="1">
      <w:start w:val="1"/>
      <w:numFmt w:val="lowerLetter"/>
      <w:lvlText w:val="%8."/>
      <w:lvlJc w:val="left"/>
      <w:pPr>
        <w:tabs>
          <w:tab w:val="num" w:pos="6293"/>
        </w:tabs>
        <w:ind w:left="6293" w:hanging="360"/>
      </w:pPr>
    </w:lvl>
    <w:lvl w:ilvl="8" w:tplc="0409001B" w:tentative="1">
      <w:start w:val="1"/>
      <w:numFmt w:val="lowerRoman"/>
      <w:lvlText w:val="%9."/>
      <w:lvlJc w:val="right"/>
      <w:pPr>
        <w:tabs>
          <w:tab w:val="num" w:pos="7013"/>
        </w:tabs>
        <w:ind w:left="7013" w:hanging="180"/>
      </w:pPr>
    </w:lvl>
  </w:abstractNum>
  <w:abstractNum w:abstractNumId="33">
    <w:nsid w:val="68B94FE7"/>
    <w:multiLevelType w:val="hybridMultilevel"/>
    <w:tmpl w:val="98E618FE"/>
    <w:lvl w:ilvl="0" w:tplc="20246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98E478A"/>
    <w:multiLevelType w:val="hybridMultilevel"/>
    <w:tmpl w:val="9A5E6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FC6403F"/>
    <w:multiLevelType w:val="hybridMultilevel"/>
    <w:tmpl w:val="C75499AE"/>
    <w:lvl w:ilvl="0" w:tplc="4742FD3A">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788961E0"/>
    <w:multiLevelType w:val="hybridMultilevel"/>
    <w:tmpl w:val="1A00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E9549E"/>
    <w:multiLevelType w:val="hybridMultilevel"/>
    <w:tmpl w:val="16DA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DE6AE2"/>
    <w:multiLevelType w:val="multilevel"/>
    <w:tmpl w:val="124E8198"/>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5"/>
  </w:num>
  <w:num w:numId="2">
    <w:abstractNumId w:val="23"/>
    <w:lvlOverride w:ilvl="0">
      <w:startOverride w:val="1"/>
    </w:lvlOverride>
  </w:num>
  <w:num w:numId="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4">
    <w:abstractNumId w:val="0"/>
    <w:lvlOverride w:ilvl="0">
      <w:lvl w:ilvl="0">
        <w:numFmt w:val="bullet"/>
        <w:lvlText w:val=""/>
        <w:legacy w:legacy="1" w:legacySpace="0" w:legacyIndent="360"/>
        <w:lvlJc w:val="left"/>
        <w:pPr>
          <w:ind w:left="420" w:hanging="360"/>
        </w:pPr>
        <w:rPr>
          <w:rFonts w:ascii="Symbol" w:hAnsi="Symbol" w:hint="default"/>
        </w:rPr>
      </w:lvl>
    </w:lvlOverride>
  </w:num>
  <w:num w:numId="5">
    <w:abstractNumId w:val="22"/>
  </w:num>
  <w:num w:numId="6">
    <w:abstractNumId w:val="22"/>
    <w:lvlOverride w:ilvl="0">
      <w:startOverride w:val="1"/>
    </w:lvlOverride>
  </w:num>
  <w:num w:numId="7">
    <w:abstractNumId w:val="4"/>
  </w:num>
  <w:num w:numId="8">
    <w:abstractNumId w:val="4"/>
    <w:lvlOverride w:ilvl="0">
      <w:startOverride w:val="1"/>
    </w:lvlOverride>
  </w:num>
  <w:num w:numId="9">
    <w:abstractNumId w:val="32"/>
  </w:num>
  <w:num w:numId="10">
    <w:abstractNumId w:val="6"/>
  </w:num>
  <w:num w:numId="11">
    <w:abstractNumId w:val="19"/>
  </w:num>
  <w:num w:numId="12">
    <w:abstractNumId w:val="10"/>
  </w:num>
  <w:num w:numId="13">
    <w:abstractNumId w:val="21"/>
  </w:num>
  <w:num w:numId="14">
    <w:abstractNumId w:val="33"/>
  </w:num>
  <w:num w:numId="15">
    <w:abstractNumId w:val="5"/>
  </w:num>
  <w:num w:numId="16">
    <w:abstractNumId w:val="24"/>
  </w:num>
  <w:num w:numId="17">
    <w:abstractNumId w:val="17"/>
  </w:num>
  <w:num w:numId="18">
    <w:abstractNumId w:val="26"/>
  </w:num>
  <w:num w:numId="19">
    <w:abstractNumId w:val="31"/>
  </w:num>
  <w:num w:numId="20">
    <w:abstractNumId w:val="15"/>
  </w:num>
  <w:num w:numId="21">
    <w:abstractNumId w:val="25"/>
  </w:num>
  <w:num w:numId="22">
    <w:abstractNumId w:val="1"/>
  </w:num>
  <w:num w:numId="23">
    <w:abstractNumId w:val="3"/>
  </w:num>
  <w:num w:numId="24">
    <w:abstractNumId w:val="9"/>
  </w:num>
  <w:num w:numId="25">
    <w:abstractNumId w:val="18"/>
  </w:num>
  <w:num w:numId="26">
    <w:abstractNumId w:val="13"/>
  </w:num>
  <w:num w:numId="27">
    <w:abstractNumId w:val="34"/>
  </w:num>
  <w:num w:numId="28">
    <w:abstractNumId w:val="14"/>
  </w:num>
  <w:num w:numId="29">
    <w:abstractNumId w:val="38"/>
  </w:num>
  <w:num w:numId="30">
    <w:abstractNumId w:val="7"/>
  </w:num>
  <w:num w:numId="31">
    <w:abstractNumId w:val="20"/>
  </w:num>
  <w:num w:numId="32">
    <w:abstractNumId w:val="2"/>
  </w:num>
  <w:num w:numId="33">
    <w:abstractNumId w:val="16"/>
  </w:num>
  <w:num w:numId="34">
    <w:abstractNumId w:val="11"/>
  </w:num>
  <w:num w:numId="35">
    <w:abstractNumId w:val="37"/>
  </w:num>
  <w:num w:numId="36">
    <w:abstractNumId w:val="36"/>
  </w:num>
  <w:num w:numId="37">
    <w:abstractNumId w:val="30"/>
  </w:num>
  <w:num w:numId="38">
    <w:abstractNumId w:val="8"/>
  </w:num>
  <w:num w:numId="39">
    <w:abstractNumId w:val="12"/>
  </w:num>
  <w:num w:numId="40">
    <w:abstractNumId w:val="27"/>
  </w:num>
  <w:num w:numId="41">
    <w:abstractNumId w:val="28"/>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astRangeEnd" w:val="1338"/>
    <w:docVar w:name="lastRangeStart" w:val="1338"/>
  </w:docVars>
  <w:rsids>
    <w:rsidRoot w:val="00E0370B"/>
    <w:rsid w:val="0000291B"/>
    <w:rsid w:val="000048ED"/>
    <w:rsid w:val="0000710E"/>
    <w:rsid w:val="000074F8"/>
    <w:rsid w:val="00013888"/>
    <w:rsid w:val="00014C0D"/>
    <w:rsid w:val="00014F39"/>
    <w:rsid w:val="00016CF9"/>
    <w:rsid w:val="0002017D"/>
    <w:rsid w:val="00025806"/>
    <w:rsid w:val="0002711A"/>
    <w:rsid w:val="00030B3E"/>
    <w:rsid w:val="00032CB3"/>
    <w:rsid w:val="000346E6"/>
    <w:rsid w:val="00040E63"/>
    <w:rsid w:val="00042412"/>
    <w:rsid w:val="00047792"/>
    <w:rsid w:val="00052201"/>
    <w:rsid w:val="00053BE8"/>
    <w:rsid w:val="00054C7A"/>
    <w:rsid w:val="0006316A"/>
    <w:rsid w:val="00063AD5"/>
    <w:rsid w:val="0006416E"/>
    <w:rsid w:val="000646BD"/>
    <w:rsid w:val="0006477F"/>
    <w:rsid w:val="00064D8E"/>
    <w:rsid w:val="00066BD1"/>
    <w:rsid w:val="00070AC0"/>
    <w:rsid w:val="00072E9B"/>
    <w:rsid w:val="00073EED"/>
    <w:rsid w:val="0007410F"/>
    <w:rsid w:val="00075801"/>
    <w:rsid w:val="00081EA9"/>
    <w:rsid w:val="000824F0"/>
    <w:rsid w:val="00091FD9"/>
    <w:rsid w:val="0009563F"/>
    <w:rsid w:val="000A0965"/>
    <w:rsid w:val="000A3FD9"/>
    <w:rsid w:val="000B0DFD"/>
    <w:rsid w:val="000B2D3E"/>
    <w:rsid w:val="000B5BC1"/>
    <w:rsid w:val="000C5E26"/>
    <w:rsid w:val="000C6555"/>
    <w:rsid w:val="000D4C7F"/>
    <w:rsid w:val="000D71B3"/>
    <w:rsid w:val="000E1D1B"/>
    <w:rsid w:val="000E25C6"/>
    <w:rsid w:val="000F1F20"/>
    <w:rsid w:val="000F4228"/>
    <w:rsid w:val="001063DB"/>
    <w:rsid w:val="001106D1"/>
    <w:rsid w:val="00111FDB"/>
    <w:rsid w:val="001212F4"/>
    <w:rsid w:val="00122155"/>
    <w:rsid w:val="00124265"/>
    <w:rsid w:val="00124A3B"/>
    <w:rsid w:val="001277A0"/>
    <w:rsid w:val="00130F63"/>
    <w:rsid w:val="00132233"/>
    <w:rsid w:val="0013637F"/>
    <w:rsid w:val="00137FE1"/>
    <w:rsid w:val="00140355"/>
    <w:rsid w:val="00141448"/>
    <w:rsid w:val="00141E21"/>
    <w:rsid w:val="0014507F"/>
    <w:rsid w:val="001468B9"/>
    <w:rsid w:val="001468F0"/>
    <w:rsid w:val="001500F0"/>
    <w:rsid w:val="0015442F"/>
    <w:rsid w:val="00154E23"/>
    <w:rsid w:val="00155344"/>
    <w:rsid w:val="0015552B"/>
    <w:rsid w:val="00155D13"/>
    <w:rsid w:val="0015729B"/>
    <w:rsid w:val="00157466"/>
    <w:rsid w:val="001614AC"/>
    <w:rsid w:val="00161A9F"/>
    <w:rsid w:val="0016201B"/>
    <w:rsid w:val="00162E07"/>
    <w:rsid w:val="00165235"/>
    <w:rsid w:val="00165A18"/>
    <w:rsid w:val="001662A1"/>
    <w:rsid w:val="00167F6C"/>
    <w:rsid w:val="00170E2A"/>
    <w:rsid w:val="00171455"/>
    <w:rsid w:val="001726FB"/>
    <w:rsid w:val="00181E1F"/>
    <w:rsid w:val="001821DA"/>
    <w:rsid w:val="001832A0"/>
    <w:rsid w:val="0018426D"/>
    <w:rsid w:val="001855E2"/>
    <w:rsid w:val="00185C68"/>
    <w:rsid w:val="00187FCB"/>
    <w:rsid w:val="00190AE2"/>
    <w:rsid w:val="0019339B"/>
    <w:rsid w:val="001A7208"/>
    <w:rsid w:val="001B1A2C"/>
    <w:rsid w:val="001B4BBD"/>
    <w:rsid w:val="001C0FD8"/>
    <w:rsid w:val="001C388E"/>
    <w:rsid w:val="001C5D81"/>
    <w:rsid w:val="001C5E29"/>
    <w:rsid w:val="001C6386"/>
    <w:rsid w:val="001D1AEE"/>
    <w:rsid w:val="001D4002"/>
    <w:rsid w:val="001E1597"/>
    <w:rsid w:val="001E270B"/>
    <w:rsid w:val="001E5DCC"/>
    <w:rsid w:val="001E6559"/>
    <w:rsid w:val="001E7BC9"/>
    <w:rsid w:val="001F2E36"/>
    <w:rsid w:val="001F5100"/>
    <w:rsid w:val="001F62C0"/>
    <w:rsid w:val="001F635D"/>
    <w:rsid w:val="001F69AF"/>
    <w:rsid w:val="001F6E1B"/>
    <w:rsid w:val="00200984"/>
    <w:rsid w:val="0020151D"/>
    <w:rsid w:val="002101BE"/>
    <w:rsid w:val="00211B76"/>
    <w:rsid w:val="00212CE9"/>
    <w:rsid w:val="00213D7F"/>
    <w:rsid w:val="00214A87"/>
    <w:rsid w:val="00215F03"/>
    <w:rsid w:val="002266A9"/>
    <w:rsid w:val="002329FA"/>
    <w:rsid w:val="0023635D"/>
    <w:rsid w:val="0024143C"/>
    <w:rsid w:val="002416AB"/>
    <w:rsid w:val="00243279"/>
    <w:rsid w:val="00250090"/>
    <w:rsid w:val="00250B33"/>
    <w:rsid w:val="002539E9"/>
    <w:rsid w:val="00255258"/>
    <w:rsid w:val="00261FD1"/>
    <w:rsid w:val="0026525C"/>
    <w:rsid w:val="00265D66"/>
    <w:rsid w:val="0026748A"/>
    <w:rsid w:val="00271190"/>
    <w:rsid w:val="00273E47"/>
    <w:rsid w:val="00275EED"/>
    <w:rsid w:val="002818E8"/>
    <w:rsid w:val="0029240A"/>
    <w:rsid w:val="00293578"/>
    <w:rsid w:val="0029511A"/>
    <w:rsid w:val="00295763"/>
    <w:rsid w:val="002968B9"/>
    <w:rsid w:val="002A11B5"/>
    <w:rsid w:val="002A3A1A"/>
    <w:rsid w:val="002A4D0C"/>
    <w:rsid w:val="002A7DF4"/>
    <w:rsid w:val="002B04E0"/>
    <w:rsid w:val="002C12C5"/>
    <w:rsid w:val="002C1824"/>
    <w:rsid w:val="002C1E6F"/>
    <w:rsid w:val="002C22D2"/>
    <w:rsid w:val="002C35EF"/>
    <w:rsid w:val="002C3B7B"/>
    <w:rsid w:val="002C6305"/>
    <w:rsid w:val="002C71CA"/>
    <w:rsid w:val="002D5F15"/>
    <w:rsid w:val="002E25F1"/>
    <w:rsid w:val="002E36D8"/>
    <w:rsid w:val="002E3CC1"/>
    <w:rsid w:val="002E7109"/>
    <w:rsid w:val="002F680B"/>
    <w:rsid w:val="002F77F0"/>
    <w:rsid w:val="0030099F"/>
    <w:rsid w:val="00302072"/>
    <w:rsid w:val="00305DD8"/>
    <w:rsid w:val="00310EBE"/>
    <w:rsid w:val="00311BB5"/>
    <w:rsid w:val="00312998"/>
    <w:rsid w:val="00317368"/>
    <w:rsid w:val="00317860"/>
    <w:rsid w:val="00321015"/>
    <w:rsid w:val="003335A5"/>
    <w:rsid w:val="00335A0D"/>
    <w:rsid w:val="00342A7F"/>
    <w:rsid w:val="0034609A"/>
    <w:rsid w:val="00352665"/>
    <w:rsid w:val="00354FA5"/>
    <w:rsid w:val="00360B03"/>
    <w:rsid w:val="00365099"/>
    <w:rsid w:val="00376540"/>
    <w:rsid w:val="0038391C"/>
    <w:rsid w:val="0038583A"/>
    <w:rsid w:val="00387E02"/>
    <w:rsid w:val="00391880"/>
    <w:rsid w:val="00392840"/>
    <w:rsid w:val="003946D4"/>
    <w:rsid w:val="003965C2"/>
    <w:rsid w:val="003A2FB3"/>
    <w:rsid w:val="003B040C"/>
    <w:rsid w:val="003B3601"/>
    <w:rsid w:val="003B631F"/>
    <w:rsid w:val="003C0A6A"/>
    <w:rsid w:val="003C36AA"/>
    <w:rsid w:val="003C433A"/>
    <w:rsid w:val="003C7804"/>
    <w:rsid w:val="003D32D7"/>
    <w:rsid w:val="003D5488"/>
    <w:rsid w:val="003D6B35"/>
    <w:rsid w:val="003E0575"/>
    <w:rsid w:val="003F380A"/>
    <w:rsid w:val="00400A3F"/>
    <w:rsid w:val="0040473D"/>
    <w:rsid w:val="004070F8"/>
    <w:rsid w:val="00407526"/>
    <w:rsid w:val="0041439E"/>
    <w:rsid w:val="00421FB9"/>
    <w:rsid w:val="00423471"/>
    <w:rsid w:val="00424670"/>
    <w:rsid w:val="00431BE6"/>
    <w:rsid w:val="00433A8B"/>
    <w:rsid w:val="004365FF"/>
    <w:rsid w:val="0044431D"/>
    <w:rsid w:val="00446838"/>
    <w:rsid w:val="00452684"/>
    <w:rsid w:val="0045271B"/>
    <w:rsid w:val="004550B9"/>
    <w:rsid w:val="0045576D"/>
    <w:rsid w:val="00460FDA"/>
    <w:rsid w:val="00464A07"/>
    <w:rsid w:val="0046531E"/>
    <w:rsid w:val="00466760"/>
    <w:rsid w:val="004670D3"/>
    <w:rsid w:val="00470E9C"/>
    <w:rsid w:val="00474856"/>
    <w:rsid w:val="0047619B"/>
    <w:rsid w:val="00477C3C"/>
    <w:rsid w:val="004805EF"/>
    <w:rsid w:val="0049050E"/>
    <w:rsid w:val="00490B7E"/>
    <w:rsid w:val="00490EB0"/>
    <w:rsid w:val="00493FFE"/>
    <w:rsid w:val="0049504B"/>
    <w:rsid w:val="004956D2"/>
    <w:rsid w:val="00496689"/>
    <w:rsid w:val="004A10FE"/>
    <w:rsid w:val="004A368D"/>
    <w:rsid w:val="004B1A6B"/>
    <w:rsid w:val="004B259F"/>
    <w:rsid w:val="004C4493"/>
    <w:rsid w:val="004C4588"/>
    <w:rsid w:val="004D0465"/>
    <w:rsid w:val="004D1A9B"/>
    <w:rsid w:val="004D2187"/>
    <w:rsid w:val="004D6759"/>
    <w:rsid w:val="004D6DF5"/>
    <w:rsid w:val="004E011B"/>
    <w:rsid w:val="004E0BBA"/>
    <w:rsid w:val="004F01F4"/>
    <w:rsid w:val="004F3403"/>
    <w:rsid w:val="004F7143"/>
    <w:rsid w:val="004F76DF"/>
    <w:rsid w:val="00502EE8"/>
    <w:rsid w:val="00504CDB"/>
    <w:rsid w:val="00505935"/>
    <w:rsid w:val="005111CC"/>
    <w:rsid w:val="00515EA6"/>
    <w:rsid w:val="00516C2C"/>
    <w:rsid w:val="00521B10"/>
    <w:rsid w:val="0052424B"/>
    <w:rsid w:val="00525C72"/>
    <w:rsid w:val="00533636"/>
    <w:rsid w:val="00542648"/>
    <w:rsid w:val="00544FC3"/>
    <w:rsid w:val="00545253"/>
    <w:rsid w:val="0054703D"/>
    <w:rsid w:val="00547070"/>
    <w:rsid w:val="00547715"/>
    <w:rsid w:val="00551E63"/>
    <w:rsid w:val="005543AA"/>
    <w:rsid w:val="005616BA"/>
    <w:rsid w:val="0058196F"/>
    <w:rsid w:val="005875C4"/>
    <w:rsid w:val="00587B23"/>
    <w:rsid w:val="005964D9"/>
    <w:rsid w:val="005A3D4B"/>
    <w:rsid w:val="005A7FF8"/>
    <w:rsid w:val="005B05D1"/>
    <w:rsid w:val="005C14E0"/>
    <w:rsid w:val="005C222D"/>
    <w:rsid w:val="005C3CCC"/>
    <w:rsid w:val="005C5A12"/>
    <w:rsid w:val="005C5A92"/>
    <w:rsid w:val="005C66E7"/>
    <w:rsid w:val="005C69E1"/>
    <w:rsid w:val="005D29BB"/>
    <w:rsid w:val="005D2CA0"/>
    <w:rsid w:val="005D53B5"/>
    <w:rsid w:val="005D64E5"/>
    <w:rsid w:val="005E5A01"/>
    <w:rsid w:val="005E74A4"/>
    <w:rsid w:val="005F0783"/>
    <w:rsid w:val="005F1330"/>
    <w:rsid w:val="005F28FA"/>
    <w:rsid w:val="005F78C7"/>
    <w:rsid w:val="005F7F55"/>
    <w:rsid w:val="006016DC"/>
    <w:rsid w:val="00604E8B"/>
    <w:rsid w:val="006058F7"/>
    <w:rsid w:val="006067F4"/>
    <w:rsid w:val="00607348"/>
    <w:rsid w:val="006078A9"/>
    <w:rsid w:val="00610792"/>
    <w:rsid w:val="00613558"/>
    <w:rsid w:val="00615C09"/>
    <w:rsid w:val="00616620"/>
    <w:rsid w:val="00616A75"/>
    <w:rsid w:val="006212B0"/>
    <w:rsid w:val="00622087"/>
    <w:rsid w:val="0062238C"/>
    <w:rsid w:val="0063252C"/>
    <w:rsid w:val="00632681"/>
    <w:rsid w:val="0063342E"/>
    <w:rsid w:val="006338DA"/>
    <w:rsid w:val="0063557B"/>
    <w:rsid w:val="006370E0"/>
    <w:rsid w:val="00641907"/>
    <w:rsid w:val="00645E6A"/>
    <w:rsid w:val="00653F60"/>
    <w:rsid w:val="006545CC"/>
    <w:rsid w:val="006554A4"/>
    <w:rsid w:val="0065575F"/>
    <w:rsid w:val="00661129"/>
    <w:rsid w:val="00663103"/>
    <w:rsid w:val="00663D71"/>
    <w:rsid w:val="00670E6B"/>
    <w:rsid w:val="00675429"/>
    <w:rsid w:val="00675E63"/>
    <w:rsid w:val="00677DCE"/>
    <w:rsid w:val="0068128E"/>
    <w:rsid w:val="0068146A"/>
    <w:rsid w:val="006837D8"/>
    <w:rsid w:val="00684B71"/>
    <w:rsid w:val="00685E43"/>
    <w:rsid w:val="00687E9C"/>
    <w:rsid w:val="006903CE"/>
    <w:rsid w:val="00691E9E"/>
    <w:rsid w:val="006A29ED"/>
    <w:rsid w:val="006A6949"/>
    <w:rsid w:val="006B2558"/>
    <w:rsid w:val="006B74CF"/>
    <w:rsid w:val="006C51FF"/>
    <w:rsid w:val="006C66EE"/>
    <w:rsid w:val="006C6D54"/>
    <w:rsid w:val="006D1D3F"/>
    <w:rsid w:val="006D206A"/>
    <w:rsid w:val="006D3551"/>
    <w:rsid w:val="006D3A8F"/>
    <w:rsid w:val="006D3FF0"/>
    <w:rsid w:val="006D5A47"/>
    <w:rsid w:val="006E0309"/>
    <w:rsid w:val="006E557F"/>
    <w:rsid w:val="006F24A1"/>
    <w:rsid w:val="006F3C92"/>
    <w:rsid w:val="006F442C"/>
    <w:rsid w:val="006F467E"/>
    <w:rsid w:val="007043C7"/>
    <w:rsid w:val="0070784C"/>
    <w:rsid w:val="0071065E"/>
    <w:rsid w:val="00711900"/>
    <w:rsid w:val="00713579"/>
    <w:rsid w:val="00713D3A"/>
    <w:rsid w:val="00716CD7"/>
    <w:rsid w:val="0072126A"/>
    <w:rsid w:val="00722015"/>
    <w:rsid w:val="00722BBA"/>
    <w:rsid w:val="00722D5B"/>
    <w:rsid w:val="00730146"/>
    <w:rsid w:val="0073020A"/>
    <w:rsid w:val="00731CA7"/>
    <w:rsid w:val="00746C57"/>
    <w:rsid w:val="007502EE"/>
    <w:rsid w:val="00751DEF"/>
    <w:rsid w:val="00752861"/>
    <w:rsid w:val="007528C5"/>
    <w:rsid w:val="007554C5"/>
    <w:rsid w:val="00760C12"/>
    <w:rsid w:val="00764385"/>
    <w:rsid w:val="00766FF1"/>
    <w:rsid w:val="0077188A"/>
    <w:rsid w:val="007733BB"/>
    <w:rsid w:val="00776A8B"/>
    <w:rsid w:val="00777BA5"/>
    <w:rsid w:val="00791702"/>
    <w:rsid w:val="00796EA8"/>
    <w:rsid w:val="007972E1"/>
    <w:rsid w:val="007A0497"/>
    <w:rsid w:val="007A7B13"/>
    <w:rsid w:val="007B1C07"/>
    <w:rsid w:val="007B60E8"/>
    <w:rsid w:val="007C11AE"/>
    <w:rsid w:val="007C3622"/>
    <w:rsid w:val="007C41B3"/>
    <w:rsid w:val="007C6D7F"/>
    <w:rsid w:val="007D2130"/>
    <w:rsid w:val="007D7800"/>
    <w:rsid w:val="007E231C"/>
    <w:rsid w:val="007E2F4D"/>
    <w:rsid w:val="007E315D"/>
    <w:rsid w:val="007E42B1"/>
    <w:rsid w:val="007F211D"/>
    <w:rsid w:val="007F2E54"/>
    <w:rsid w:val="007F30CA"/>
    <w:rsid w:val="007F445E"/>
    <w:rsid w:val="007F478B"/>
    <w:rsid w:val="007F4BAA"/>
    <w:rsid w:val="00800755"/>
    <w:rsid w:val="00800A39"/>
    <w:rsid w:val="00801616"/>
    <w:rsid w:val="008016C9"/>
    <w:rsid w:val="00803060"/>
    <w:rsid w:val="00806E71"/>
    <w:rsid w:val="00817008"/>
    <w:rsid w:val="008209E8"/>
    <w:rsid w:val="008212E3"/>
    <w:rsid w:val="00823C24"/>
    <w:rsid w:val="00825732"/>
    <w:rsid w:val="00831400"/>
    <w:rsid w:val="00837535"/>
    <w:rsid w:val="008407AD"/>
    <w:rsid w:val="008417E3"/>
    <w:rsid w:val="008442C6"/>
    <w:rsid w:val="00847E98"/>
    <w:rsid w:val="008509FA"/>
    <w:rsid w:val="00850F44"/>
    <w:rsid w:val="008643BF"/>
    <w:rsid w:val="00866CB9"/>
    <w:rsid w:val="00874C0B"/>
    <w:rsid w:val="008760A4"/>
    <w:rsid w:val="00877970"/>
    <w:rsid w:val="00882CD0"/>
    <w:rsid w:val="00895993"/>
    <w:rsid w:val="008A3B1E"/>
    <w:rsid w:val="008A431C"/>
    <w:rsid w:val="008A57A7"/>
    <w:rsid w:val="008B4FAA"/>
    <w:rsid w:val="008C4C1F"/>
    <w:rsid w:val="008E01C1"/>
    <w:rsid w:val="008E1B7C"/>
    <w:rsid w:val="008E5337"/>
    <w:rsid w:val="008F0704"/>
    <w:rsid w:val="008F3C70"/>
    <w:rsid w:val="008F69AF"/>
    <w:rsid w:val="008F74F5"/>
    <w:rsid w:val="00900ECC"/>
    <w:rsid w:val="00903387"/>
    <w:rsid w:val="00903D5B"/>
    <w:rsid w:val="00904552"/>
    <w:rsid w:val="00911E08"/>
    <w:rsid w:val="009128BE"/>
    <w:rsid w:val="009128E5"/>
    <w:rsid w:val="00912E0B"/>
    <w:rsid w:val="0091389B"/>
    <w:rsid w:val="00914702"/>
    <w:rsid w:val="00917054"/>
    <w:rsid w:val="0092075F"/>
    <w:rsid w:val="00921248"/>
    <w:rsid w:val="009221BF"/>
    <w:rsid w:val="00942BB0"/>
    <w:rsid w:val="00944F2C"/>
    <w:rsid w:val="00945705"/>
    <w:rsid w:val="00946DC8"/>
    <w:rsid w:val="00956D2A"/>
    <w:rsid w:val="009644A6"/>
    <w:rsid w:val="00970F6B"/>
    <w:rsid w:val="009732BE"/>
    <w:rsid w:val="009846B3"/>
    <w:rsid w:val="00986C57"/>
    <w:rsid w:val="00993FD3"/>
    <w:rsid w:val="00994719"/>
    <w:rsid w:val="009966E6"/>
    <w:rsid w:val="00997A8B"/>
    <w:rsid w:val="009A18E4"/>
    <w:rsid w:val="009A47DD"/>
    <w:rsid w:val="009B1657"/>
    <w:rsid w:val="009B17C1"/>
    <w:rsid w:val="009B2F5B"/>
    <w:rsid w:val="009B6CB0"/>
    <w:rsid w:val="009D18C1"/>
    <w:rsid w:val="009D4AEE"/>
    <w:rsid w:val="009D615C"/>
    <w:rsid w:val="009D784B"/>
    <w:rsid w:val="009E02C6"/>
    <w:rsid w:val="009E05DF"/>
    <w:rsid w:val="009E096B"/>
    <w:rsid w:val="009E0C11"/>
    <w:rsid w:val="009E0D68"/>
    <w:rsid w:val="009E2851"/>
    <w:rsid w:val="009E3907"/>
    <w:rsid w:val="009E4AE5"/>
    <w:rsid w:val="009F02B9"/>
    <w:rsid w:val="009F1F44"/>
    <w:rsid w:val="009F21F2"/>
    <w:rsid w:val="00A013C6"/>
    <w:rsid w:val="00A02217"/>
    <w:rsid w:val="00A03AAA"/>
    <w:rsid w:val="00A047F3"/>
    <w:rsid w:val="00A0780B"/>
    <w:rsid w:val="00A10277"/>
    <w:rsid w:val="00A2693E"/>
    <w:rsid w:val="00A30B80"/>
    <w:rsid w:val="00A31557"/>
    <w:rsid w:val="00A33687"/>
    <w:rsid w:val="00A3379A"/>
    <w:rsid w:val="00A42557"/>
    <w:rsid w:val="00A4473F"/>
    <w:rsid w:val="00A46348"/>
    <w:rsid w:val="00A51031"/>
    <w:rsid w:val="00A51E95"/>
    <w:rsid w:val="00A52BDD"/>
    <w:rsid w:val="00A540BC"/>
    <w:rsid w:val="00A60E94"/>
    <w:rsid w:val="00A64B87"/>
    <w:rsid w:val="00A73A3A"/>
    <w:rsid w:val="00A77E52"/>
    <w:rsid w:val="00A804CA"/>
    <w:rsid w:val="00A83F19"/>
    <w:rsid w:val="00A85401"/>
    <w:rsid w:val="00A86440"/>
    <w:rsid w:val="00A97058"/>
    <w:rsid w:val="00A977E7"/>
    <w:rsid w:val="00AA0C89"/>
    <w:rsid w:val="00AA1A24"/>
    <w:rsid w:val="00AB1BA0"/>
    <w:rsid w:val="00AB2B2F"/>
    <w:rsid w:val="00AB4306"/>
    <w:rsid w:val="00AB56F7"/>
    <w:rsid w:val="00AB6DC0"/>
    <w:rsid w:val="00AB7B27"/>
    <w:rsid w:val="00AC206E"/>
    <w:rsid w:val="00AC6341"/>
    <w:rsid w:val="00AD0FDD"/>
    <w:rsid w:val="00AD3B87"/>
    <w:rsid w:val="00AD5A8A"/>
    <w:rsid w:val="00AE0563"/>
    <w:rsid w:val="00AE4F0B"/>
    <w:rsid w:val="00AF66A5"/>
    <w:rsid w:val="00B01562"/>
    <w:rsid w:val="00B027CB"/>
    <w:rsid w:val="00B054AD"/>
    <w:rsid w:val="00B06E48"/>
    <w:rsid w:val="00B10AB7"/>
    <w:rsid w:val="00B14146"/>
    <w:rsid w:val="00B21E80"/>
    <w:rsid w:val="00B251C9"/>
    <w:rsid w:val="00B30A50"/>
    <w:rsid w:val="00B31434"/>
    <w:rsid w:val="00B324E7"/>
    <w:rsid w:val="00B369DA"/>
    <w:rsid w:val="00B37E96"/>
    <w:rsid w:val="00B41728"/>
    <w:rsid w:val="00B43178"/>
    <w:rsid w:val="00B45410"/>
    <w:rsid w:val="00B53E7E"/>
    <w:rsid w:val="00B55636"/>
    <w:rsid w:val="00B55D8D"/>
    <w:rsid w:val="00B716EE"/>
    <w:rsid w:val="00B7380D"/>
    <w:rsid w:val="00B87929"/>
    <w:rsid w:val="00B91DD1"/>
    <w:rsid w:val="00B9313A"/>
    <w:rsid w:val="00B948A3"/>
    <w:rsid w:val="00B96F5D"/>
    <w:rsid w:val="00BA0D62"/>
    <w:rsid w:val="00BA0FBF"/>
    <w:rsid w:val="00BA532B"/>
    <w:rsid w:val="00BA7DF1"/>
    <w:rsid w:val="00BB36D1"/>
    <w:rsid w:val="00BB4EC4"/>
    <w:rsid w:val="00BB73A3"/>
    <w:rsid w:val="00BC19C3"/>
    <w:rsid w:val="00BC1E0D"/>
    <w:rsid w:val="00BD2A6E"/>
    <w:rsid w:val="00BD6780"/>
    <w:rsid w:val="00BE1D44"/>
    <w:rsid w:val="00BE305A"/>
    <w:rsid w:val="00BE6C1F"/>
    <w:rsid w:val="00BE72D9"/>
    <w:rsid w:val="00BF0DD7"/>
    <w:rsid w:val="00BF310F"/>
    <w:rsid w:val="00BF5D8F"/>
    <w:rsid w:val="00BF7950"/>
    <w:rsid w:val="00C029EF"/>
    <w:rsid w:val="00C047AD"/>
    <w:rsid w:val="00C10781"/>
    <w:rsid w:val="00C11ED2"/>
    <w:rsid w:val="00C13D7D"/>
    <w:rsid w:val="00C14BB1"/>
    <w:rsid w:val="00C32D23"/>
    <w:rsid w:val="00C362D1"/>
    <w:rsid w:val="00C36DC7"/>
    <w:rsid w:val="00C378A7"/>
    <w:rsid w:val="00C463A5"/>
    <w:rsid w:val="00C469D9"/>
    <w:rsid w:val="00C47593"/>
    <w:rsid w:val="00C50962"/>
    <w:rsid w:val="00C56949"/>
    <w:rsid w:val="00C6180C"/>
    <w:rsid w:val="00C718F2"/>
    <w:rsid w:val="00C72B9E"/>
    <w:rsid w:val="00C74144"/>
    <w:rsid w:val="00C741DA"/>
    <w:rsid w:val="00C74298"/>
    <w:rsid w:val="00C7679A"/>
    <w:rsid w:val="00C7712E"/>
    <w:rsid w:val="00C85AD6"/>
    <w:rsid w:val="00C90E56"/>
    <w:rsid w:val="00CA3D8C"/>
    <w:rsid w:val="00CA4E1A"/>
    <w:rsid w:val="00CB1BD5"/>
    <w:rsid w:val="00CB4614"/>
    <w:rsid w:val="00CB4A36"/>
    <w:rsid w:val="00CB6D3B"/>
    <w:rsid w:val="00CC1FBC"/>
    <w:rsid w:val="00CC7DF5"/>
    <w:rsid w:val="00CD0DAE"/>
    <w:rsid w:val="00CD1765"/>
    <w:rsid w:val="00CD3677"/>
    <w:rsid w:val="00CD38D5"/>
    <w:rsid w:val="00CD7D74"/>
    <w:rsid w:val="00CE1617"/>
    <w:rsid w:val="00CE4A19"/>
    <w:rsid w:val="00CE4FE6"/>
    <w:rsid w:val="00CE54F6"/>
    <w:rsid w:val="00CF1200"/>
    <w:rsid w:val="00CF1DE1"/>
    <w:rsid w:val="00D030AD"/>
    <w:rsid w:val="00D037A2"/>
    <w:rsid w:val="00D043ED"/>
    <w:rsid w:val="00D045F8"/>
    <w:rsid w:val="00D0514D"/>
    <w:rsid w:val="00D06EA2"/>
    <w:rsid w:val="00D10C84"/>
    <w:rsid w:val="00D14A8E"/>
    <w:rsid w:val="00D165FA"/>
    <w:rsid w:val="00D23794"/>
    <w:rsid w:val="00D26D23"/>
    <w:rsid w:val="00D3011F"/>
    <w:rsid w:val="00D321D9"/>
    <w:rsid w:val="00D325CF"/>
    <w:rsid w:val="00D427A8"/>
    <w:rsid w:val="00D4455E"/>
    <w:rsid w:val="00D4737D"/>
    <w:rsid w:val="00D478F9"/>
    <w:rsid w:val="00D5497B"/>
    <w:rsid w:val="00D55437"/>
    <w:rsid w:val="00D61227"/>
    <w:rsid w:val="00D75005"/>
    <w:rsid w:val="00D765DB"/>
    <w:rsid w:val="00D803DE"/>
    <w:rsid w:val="00D82B4D"/>
    <w:rsid w:val="00D83A09"/>
    <w:rsid w:val="00D85896"/>
    <w:rsid w:val="00D86CC6"/>
    <w:rsid w:val="00D8798A"/>
    <w:rsid w:val="00D920B3"/>
    <w:rsid w:val="00D94972"/>
    <w:rsid w:val="00D94F70"/>
    <w:rsid w:val="00D959E9"/>
    <w:rsid w:val="00DA0426"/>
    <w:rsid w:val="00DA2517"/>
    <w:rsid w:val="00DA3620"/>
    <w:rsid w:val="00DA375B"/>
    <w:rsid w:val="00DA530E"/>
    <w:rsid w:val="00DA7103"/>
    <w:rsid w:val="00DB3BB7"/>
    <w:rsid w:val="00DB7BE9"/>
    <w:rsid w:val="00DC13DF"/>
    <w:rsid w:val="00DC1616"/>
    <w:rsid w:val="00DD1BE1"/>
    <w:rsid w:val="00DD350D"/>
    <w:rsid w:val="00DD6550"/>
    <w:rsid w:val="00DD7892"/>
    <w:rsid w:val="00DF72D4"/>
    <w:rsid w:val="00E0370B"/>
    <w:rsid w:val="00E03EFE"/>
    <w:rsid w:val="00E0581F"/>
    <w:rsid w:val="00E171D0"/>
    <w:rsid w:val="00E25ED2"/>
    <w:rsid w:val="00E266DE"/>
    <w:rsid w:val="00E270C5"/>
    <w:rsid w:val="00E27FE4"/>
    <w:rsid w:val="00E33485"/>
    <w:rsid w:val="00E364E2"/>
    <w:rsid w:val="00E41614"/>
    <w:rsid w:val="00E42116"/>
    <w:rsid w:val="00E427C6"/>
    <w:rsid w:val="00E44A6C"/>
    <w:rsid w:val="00E4545E"/>
    <w:rsid w:val="00E50BB4"/>
    <w:rsid w:val="00E53691"/>
    <w:rsid w:val="00E626C2"/>
    <w:rsid w:val="00E74CE9"/>
    <w:rsid w:val="00E74D3C"/>
    <w:rsid w:val="00E80577"/>
    <w:rsid w:val="00E844F1"/>
    <w:rsid w:val="00E94A20"/>
    <w:rsid w:val="00E97533"/>
    <w:rsid w:val="00EA033D"/>
    <w:rsid w:val="00EA1766"/>
    <w:rsid w:val="00EA37A2"/>
    <w:rsid w:val="00EA46EB"/>
    <w:rsid w:val="00EA7878"/>
    <w:rsid w:val="00EB19FE"/>
    <w:rsid w:val="00EB344C"/>
    <w:rsid w:val="00EB6EA5"/>
    <w:rsid w:val="00EC25E5"/>
    <w:rsid w:val="00ED04AE"/>
    <w:rsid w:val="00ED0B38"/>
    <w:rsid w:val="00ED3CC6"/>
    <w:rsid w:val="00ED7AC9"/>
    <w:rsid w:val="00EE03EC"/>
    <w:rsid w:val="00EE0516"/>
    <w:rsid w:val="00EE71FE"/>
    <w:rsid w:val="00EF0ADE"/>
    <w:rsid w:val="00EF0E6D"/>
    <w:rsid w:val="00EF2D78"/>
    <w:rsid w:val="00EF59A3"/>
    <w:rsid w:val="00EF67E5"/>
    <w:rsid w:val="00F05736"/>
    <w:rsid w:val="00F0587E"/>
    <w:rsid w:val="00F06FB9"/>
    <w:rsid w:val="00F11196"/>
    <w:rsid w:val="00F226D7"/>
    <w:rsid w:val="00F22A3A"/>
    <w:rsid w:val="00F26B36"/>
    <w:rsid w:val="00F35FFD"/>
    <w:rsid w:val="00F37F3C"/>
    <w:rsid w:val="00F41FFA"/>
    <w:rsid w:val="00F44146"/>
    <w:rsid w:val="00F44C2B"/>
    <w:rsid w:val="00F458E4"/>
    <w:rsid w:val="00F469FB"/>
    <w:rsid w:val="00F56FDE"/>
    <w:rsid w:val="00F571A8"/>
    <w:rsid w:val="00F66692"/>
    <w:rsid w:val="00F80959"/>
    <w:rsid w:val="00F80E41"/>
    <w:rsid w:val="00F81AB8"/>
    <w:rsid w:val="00F823D6"/>
    <w:rsid w:val="00F829E5"/>
    <w:rsid w:val="00F859E2"/>
    <w:rsid w:val="00F90880"/>
    <w:rsid w:val="00F92062"/>
    <w:rsid w:val="00F959C3"/>
    <w:rsid w:val="00F95D4E"/>
    <w:rsid w:val="00F97017"/>
    <w:rsid w:val="00FB671E"/>
    <w:rsid w:val="00FC0C44"/>
    <w:rsid w:val="00FC311F"/>
    <w:rsid w:val="00FC34D1"/>
    <w:rsid w:val="00FC389F"/>
    <w:rsid w:val="00FC45FD"/>
    <w:rsid w:val="00FC62C0"/>
    <w:rsid w:val="00FD2486"/>
    <w:rsid w:val="00FD2EC2"/>
    <w:rsid w:val="00FD32AB"/>
    <w:rsid w:val="00FD3C01"/>
    <w:rsid w:val="00FD6495"/>
    <w:rsid w:val="00FD7DC9"/>
    <w:rsid w:val="00FE0443"/>
    <w:rsid w:val="00FE1090"/>
    <w:rsid w:val="00FE1AF6"/>
    <w:rsid w:val="00FF5C53"/>
    <w:rsid w:val="00FF65D3"/>
    <w:rsid w:val="00FF7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Default Paragraph Font" w:uiPriority="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0B38"/>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9"/>
    <w:qFormat/>
    <w:rsid w:val="001E6559"/>
    <w:pPr>
      <w:keepNext/>
      <w:ind w:right="-180"/>
      <w:outlineLvl w:val="0"/>
    </w:pPr>
    <w:rPr>
      <w:b/>
    </w:rPr>
  </w:style>
  <w:style w:type="paragraph" w:styleId="Heading2">
    <w:name w:val="heading 2"/>
    <w:basedOn w:val="Normal"/>
    <w:next w:val="Normal"/>
    <w:link w:val="Heading2Char"/>
    <w:uiPriority w:val="99"/>
    <w:qFormat/>
    <w:rsid w:val="001E6559"/>
    <w:pPr>
      <w:keepNext/>
      <w:ind w:right="-180"/>
      <w:outlineLvl w:val="1"/>
    </w:pPr>
    <w:rPr>
      <w:b/>
      <w:bCs/>
      <w:color w:val="008000"/>
    </w:rPr>
  </w:style>
  <w:style w:type="paragraph" w:styleId="Heading3">
    <w:name w:val="heading 3"/>
    <w:basedOn w:val="Normal"/>
    <w:next w:val="Normal"/>
    <w:link w:val="Heading3Char"/>
    <w:uiPriority w:val="99"/>
    <w:qFormat/>
    <w:rsid w:val="001E6559"/>
    <w:pPr>
      <w:keepNext/>
      <w:ind w:right="-180"/>
      <w:outlineLvl w:val="2"/>
    </w:pPr>
    <w:rPr>
      <w:b/>
      <w:bCs/>
      <w:color w:val="008000"/>
      <w:sz w:val="28"/>
    </w:rPr>
  </w:style>
  <w:style w:type="paragraph" w:styleId="Heading4">
    <w:name w:val="heading 4"/>
    <w:basedOn w:val="Normal"/>
    <w:next w:val="Normal"/>
    <w:link w:val="Heading4Char"/>
    <w:uiPriority w:val="99"/>
    <w:qFormat/>
    <w:rsid w:val="000B0DFD"/>
    <w:pPr>
      <w:keepNext/>
      <w:pBdr>
        <w:bottom w:val="single" w:sz="12" w:space="1" w:color="auto"/>
      </w:pBdr>
      <w:textAlignment w:val="auto"/>
      <w:outlineLvl w:val="3"/>
    </w:pPr>
    <w:rPr>
      <w:b/>
      <w:bCs/>
    </w:rPr>
  </w:style>
  <w:style w:type="paragraph" w:styleId="Heading5">
    <w:name w:val="heading 5"/>
    <w:basedOn w:val="Normal"/>
    <w:next w:val="Normal"/>
    <w:link w:val="Heading5Char"/>
    <w:uiPriority w:val="99"/>
    <w:qFormat/>
    <w:rsid w:val="001E6559"/>
    <w:pPr>
      <w:keepNext/>
      <w:numPr>
        <w:numId w:val="18"/>
      </w:numPr>
      <w:textAlignment w:val="auto"/>
      <w:outlineLvl w:val="4"/>
    </w:pPr>
    <w:rPr>
      <w:b/>
      <w:bCs/>
    </w:rPr>
  </w:style>
  <w:style w:type="paragraph" w:styleId="Heading6">
    <w:name w:val="heading 6"/>
    <w:basedOn w:val="Normal"/>
    <w:next w:val="Normal"/>
    <w:link w:val="Heading6Char"/>
    <w:uiPriority w:val="99"/>
    <w:qFormat/>
    <w:rsid w:val="001E6559"/>
    <w:pPr>
      <w:keepNext/>
      <w:outlineLvl w:val="5"/>
    </w:pPr>
    <w:rPr>
      <w:b/>
      <w:i/>
      <w:small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6559"/>
    <w:pPr>
      <w:tabs>
        <w:tab w:val="center" w:pos="4320"/>
        <w:tab w:val="right" w:pos="8640"/>
      </w:tabs>
    </w:pPr>
  </w:style>
  <w:style w:type="paragraph" w:styleId="Footer">
    <w:name w:val="footer"/>
    <w:basedOn w:val="Normal"/>
    <w:link w:val="FooterChar"/>
    <w:uiPriority w:val="99"/>
    <w:rsid w:val="001E6559"/>
    <w:pPr>
      <w:tabs>
        <w:tab w:val="center" w:pos="4320"/>
        <w:tab w:val="right" w:pos="8640"/>
      </w:tabs>
    </w:pPr>
  </w:style>
  <w:style w:type="paragraph" w:styleId="BodyText">
    <w:name w:val="Body Text"/>
    <w:basedOn w:val="Normal"/>
    <w:link w:val="BodyTextChar"/>
    <w:uiPriority w:val="99"/>
    <w:rsid w:val="001E6559"/>
    <w:pPr>
      <w:ind w:right="-180"/>
    </w:pPr>
    <w:rPr>
      <w:rFonts w:ascii="Tahoma" w:hAnsi="Tahoma" w:cs="Tahoma"/>
      <w:b/>
      <w:bCs/>
      <w:color w:val="008000"/>
      <w:sz w:val="16"/>
    </w:rPr>
  </w:style>
  <w:style w:type="character" w:styleId="Hyperlink">
    <w:name w:val="Hyperlink"/>
    <w:basedOn w:val="DefaultParagraphFont"/>
    <w:uiPriority w:val="99"/>
    <w:rsid w:val="001E6559"/>
    <w:rPr>
      <w:color w:val="0000FF"/>
      <w:u w:val="single"/>
    </w:rPr>
  </w:style>
  <w:style w:type="paragraph" w:styleId="BodyText2">
    <w:name w:val="Body Text 2"/>
    <w:basedOn w:val="Normal"/>
    <w:link w:val="BodyText2Char"/>
    <w:uiPriority w:val="99"/>
    <w:rsid w:val="001E6559"/>
    <w:pPr>
      <w:ind w:left="720"/>
      <w:textAlignment w:val="auto"/>
    </w:pPr>
  </w:style>
  <w:style w:type="paragraph" w:customStyle="1" w:styleId="MemoBodyText">
    <w:name w:val="Memo Body Text"/>
    <w:basedOn w:val="Normal"/>
    <w:uiPriority w:val="99"/>
    <w:rsid w:val="001E6559"/>
    <w:pPr>
      <w:tabs>
        <w:tab w:val="left" w:pos="540"/>
        <w:tab w:val="left" w:pos="1350"/>
        <w:tab w:val="left" w:pos="3600"/>
        <w:tab w:val="left" w:pos="4440"/>
      </w:tabs>
      <w:spacing w:line="280" w:lineRule="atLeast"/>
      <w:textAlignment w:val="auto"/>
    </w:pPr>
  </w:style>
  <w:style w:type="paragraph" w:customStyle="1" w:styleId="N3">
    <w:name w:val="N3"/>
    <w:basedOn w:val="Normal"/>
    <w:uiPriority w:val="99"/>
    <w:rsid w:val="001E6559"/>
    <w:pPr>
      <w:tabs>
        <w:tab w:val="left" w:pos="1339"/>
      </w:tabs>
      <w:ind w:left="1339" w:hanging="446"/>
      <w:jc w:val="both"/>
    </w:pPr>
    <w:rPr>
      <w:rFonts w:ascii="Helvetica" w:hAnsi="Helvetica"/>
      <w:kern w:val="22"/>
      <w:sz w:val="22"/>
    </w:rPr>
  </w:style>
  <w:style w:type="paragraph" w:styleId="Index1">
    <w:name w:val="index 1"/>
    <w:basedOn w:val="Normal"/>
    <w:next w:val="Normal"/>
    <w:autoRedefine/>
    <w:uiPriority w:val="99"/>
    <w:semiHidden/>
    <w:rsid w:val="001E6559"/>
    <w:pPr>
      <w:ind w:left="240" w:hanging="240"/>
    </w:pPr>
  </w:style>
  <w:style w:type="paragraph" w:styleId="IndexHeading">
    <w:name w:val="index heading"/>
    <w:basedOn w:val="Normal"/>
    <w:next w:val="Index1"/>
    <w:uiPriority w:val="99"/>
    <w:semiHidden/>
    <w:rsid w:val="001E6559"/>
    <w:pPr>
      <w:tabs>
        <w:tab w:val="left" w:pos="360"/>
        <w:tab w:val="left" w:pos="720"/>
        <w:tab w:val="left" w:pos="1080"/>
        <w:tab w:val="left" w:pos="1440"/>
        <w:tab w:val="center" w:pos="4680"/>
        <w:tab w:val="right" w:pos="9360"/>
      </w:tabs>
      <w:overflowPunct/>
      <w:autoSpaceDE/>
      <w:autoSpaceDN/>
      <w:adjustRightInd/>
      <w:spacing w:after="240"/>
      <w:textAlignment w:val="auto"/>
    </w:pPr>
  </w:style>
  <w:style w:type="paragraph" w:styleId="TOC1">
    <w:name w:val="toc 1"/>
    <w:basedOn w:val="Normal"/>
    <w:next w:val="Normal"/>
    <w:uiPriority w:val="99"/>
    <w:semiHidden/>
    <w:rsid w:val="001E6559"/>
    <w:pPr>
      <w:overflowPunct/>
      <w:autoSpaceDE/>
      <w:autoSpaceDN/>
      <w:adjustRightInd/>
      <w:spacing w:before="120"/>
      <w:textAlignment w:val="auto"/>
    </w:pPr>
    <w:rPr>
      <w:b/>
      <w:i/>
    </w:rPr>
  </w:style>
  <w:style w:type="paragraph" w:styleId="BodyText3">
    <w:name w:val="Body Text 3"/>
    <w:basedOn w:val="Normal"/>
    <w:link w:val="BodyText3Char"/>
    <w:uiPriority w:val="99"/>
    <w:rsid w:val="001E6559"/>
    <w:rPr>
      <w:sz w:val="22"/>
    </w:rPr>
  </w:style>
  <w:style w:type="character" w:styleId="PageNumber">
    <w:name w:val="page number"/>
    <w:basedOn w:val="DefaultParagraphFont"/>
    <w:uiPriority w:val="99"/>
    <w:rsid w:val="001E6559"/>
  </w:style>
  <w:style w:type="character" w:styleId="CommentReference">
    <w:name w:val="annotation reference"/>
    <w:basedOn w:val="DefaultParagraphFont"/>
    <w:uiPriority w:val="99"/>
    <w:semiHidden/>
    <w:rsid w:val="001E6559"/>
    <w:rPr>
      <w:sz w:val="16"/>
      <w:szCs w:val="16"/>
    </w:rPr>
  </w:style>
  <w:style w:type="paragraph" w:styleId="CommentText">
    <w:name w:val="annotation text"/>
    <w:basedOn w:val="Normal"/>
    <w:link w:val="CommentTextChar"/>
    <w:uiPriority w:val="99"/>
    <w:semiHidden/>
    <w:rsid w:val="001E6559"/>
    <w:rPr>
      <w:sz w:val="20"/>
    </w:rPr>
  </w:style>
  <w:style w:type="character" w:styleId="FollowedHyperlink">
    <w:name w:val="FollowedHyperlink"/>
    <w:basedOn w:val="DefaultParagraphFont"/>
    <w:uiPriority w:val="99"/>
    <w:rsid w:val="001E6559"/>
    <w:rPr>
      <w:color w:val="800080"/>
      <w:u w:val="single"/>
    </w:rPr>
  </w:style>
  <w:style w:type="paragraph" w:styleId="BodyTextIndent">
    <w:name w:val="Body Text Indent"/>
    <w:aliases w:val="level 2,Body Text Indent Char1,Body Text Indent Char Char,level 2 Char Char"/>
    <w:basedOn w:val="Normal"/>
    <w:link w:val="BodyTextIndentChar"/>
    <w:uiPriority w:val="99"/>
    <w:rsid w:val="001E6559"/>
    <w:pPr>
      <w:spacing w:after="120"/>
      <w:ind w:left="360"/>
    </w:pPr>
  </w:style>
  <w:style w:type="paragraph" w:customStyle="1" w:styleId="Bulletlist2">
    <w:name w:val="Bullet list 2"/>
    <w:basedOn w:val="Normal"/>
    <w:uiPriority w:val="99"/>
    <w:rsid w:val="001E6559"/>
    <w:pPr>
      <w:numPr>
        <w:numId w:val="11"/>
      </w:numPr>
      <w:overflowPunct/>
      <w:autoSpaceDE/>
      <w:autoSpaceDN/>
      <w:adjustRightInd/>
      <w:spacing w:line="312" w:lineRule="auto"/>
      <w:textAlignment w:val="auto"/>
    </w:pPr>
    <w:rPr>
      <w:rFonts w:ascii="Palatino Linotype" w:hAnsi="Palatino Linotype" w:cs="Arial"/>
      <w:sz w:val="22"/>
      <w:szCs w:val="22"/>
    </w:rPr>
  </w:style>
  <w:style w:type="paragraph" w:customStyle="1" w:styleId="tablecolumnname">
    <w:name w:val="table column name"/>
    <w:basedOn w:val="Normal"/>
    <w:uiPriority w:val="99"/>
    <w:rsid w:val="001E6559"/>
    <w:pPr>
      <w:overflowPunct/>
      <w:autoSpaceDE/>
      <w:autoSpaceDN/>
      <w:adjustRightInd/>
      <w:spacing w:before="60" w:after="60"/>
      <w:jc w:val="center"/>
      <w:textAlignment w:val="auto"/>
    </w:pPr>
    <w:rPr>
      <w:rFonts w:ascii="Arial" w:hAnsi="Arial"/>
      <w:b/>
      <w:sz w:val="18"/>
    </w:rPr>
  </w:style>
  <w:style w:type="paragraph" w:customStyle="1" w:styleId="tabletext">
    <w:name w:val="table text"/>
    <w:basedOn w:val="Normal"/>
    <w:next w:val="Normal"/>
    <w:uiPriority w:val="99"/>
    <w:rsid w:val="001E6559"/>
    <w:pPr>
      <w:overflowPunct/>
      <w:autoSpaceDE/>
      <w:autoSpaceDN/>
      <w:adjustRightInd/>
      <w:spacing w:before="60"/>
      <w:jc w:val="center"/>
      <w:textAlignment w:val="auto"/>
    </w:pPr>
    <w:rPr>
      <w:rFonts w:ascii="Arial" w:hAnsi="Arial"/>
      <w:sz w:val="18"/>
      <w:szCs w:val="24"/>
    </w:rPr>
  </w:style>
  <w:style w:type="paragraph" w:customStyle="1" w:styleId="Tablefootnotes">
    <w:name w:val="Table footnotes"/>
    <w:basedOn w:val="Normal"/>
    <w:uiPriority w:val="99"/>
    <w:rsid w:val="001E6559"/>
    <w:pPr>
      <w:overflowPunct/>
      <w:autoSpaceDE/>
      <w:autoSpaceDN/>
      <w:adjustRightInd/>
      <w:textAlignment w:val="auto"/>
    </w:pPr>
    <w:rPr>
      <w:rFonts w:ascii="Palatino" w:hAnsi="Palatino" w:cs="Arial"/>
      <w:sz w:val="16"/>
      <w:szCs w:val="24"/>
    </w:rPr>
  </w:style>
  <w:style w:type="paragraph" w:customStyle="1" w:styleId="JARPAtext">
    <w:name w:val="JARPA text"/>
    <w:basedOn w:val="Normal"/>
    <w:autoRedefine/>
    <w:uiPriority w:val="99"/>
    <w:rsid w:val="004B1A6B"/>
    <w:pPr>
      <w:tabs>
        <w:tab w:val="left" w:pos="-720"/>
        <w:tab w:val="left" w:pos="218"/>
        <w:tab w:val="left" w:pos="442"/>
        <w:tab w:val="left" w:pos="665"/>
        <w:tab w:val="left" w:pos="888"/>
        <w:tab w:val="left" w:pos="3600"/>
      </w:tabs>
      <w:suppressAutoHyphens/>
      <w:overflowPunct/>
      <w:autoSpaceDE/>
      <w:autoSpaceDN/>
      <w:adjustRightInd/>
      <w:spacing w:before="80" w:after="80"/>
      <w:ind w:left="158"/>
      <w:textAlignment w:val="auto"/>
    </w:pPr>
    <w:rPr>
      <w:rFonts w:ascii="Palatino Linotype" w:hAnsi="Palatino Linotype"/>
      <w:sz w:val="20"/>
      <w:szCs w:val="22"/>
    </w:rPr>
  </w:style>
  <w:style w:type="paragraph" w:customStyle="1" w:styleId="Table">
    <w:name w:val="Table"/>
    <w:basedOn w:val="Normal"/>
    <w:next w:val="Normal"/>
    <w:uiPriority w:val="99"/>
    <w:rsid w:val="004B1A6B"/>
    <w:pPr>
      <w:overflowPunct/>
      <w:autoSpaceDE/>
      <w:autoSpaceDN/>
      <w:adjustRightInd/>
      <w:jc w:val="center"/>
      <w:textAlignment w:val="auto"/>
    </w:pPr>
    <w:rPr>
      <w:rFonts w:ascii="Arial" w:hAnsi="Arial"/>
      <w:b/>
      <w:sz w:val="20"/>
      <w:szCs w:val="24"/>
    </w:rPr>
  </w:style>
  <w:style w:type="paragraph" w:customStyle="1" w:styleId="JARPA3">
    <w:name w:val="JARPA 3"/>
    <w:basedOn w:val="Heading3"/>
    <w:autoRedefine/>
    <w:uiPriority w:val="99"/>
    <w:rsid w:val="00BF0DD7"/>
    <w:pPr>
      <w:numPr>
        <w:ilvl w:val="2"/>
      </w:numPr>
      <w:tabs>
        <w:tab w:val="num" w:pos="1440"/>
      </w:tabs>
      <w:overflowPunct/>
      <w:autoSpaceDE/>
      <w:autoSpaceDN/>
      <w:adjustRightInd/>
      <w:spacing w:before="60"/>
      <w:ind w:left="1944" w:right="0" w:hanging="1800"/>
      <w:textAlignment w:val="auto"/>
    </w:pPr>
    <w:rPr>
      <w:rFonts w:ascii="Arial" w:hAnsi="Arial" w:cs="Arial"/>
      <w:color w:val="000000"/>
      <w:sz w:val="20"/>
      <w:szCs w:val="22"/>
      <w:u w:val="single"/>
    </w:rPr>
  </w:style>
  <w:style w:type="paragraph" w:styleId="BalloonText">
    <w:name w:val="Balloon Text"/>
    <w:basedOn w:val="Normal"/>
    <w:link w:val="BalloonTextChar"/>
    <w:uiPriority w:val="99"/>
    <w:semiHidden/>
    <w:rsid w:val="003E0575"/>
    <w:rPr>
      <w:rFonts w:ascii="Tahoma" w:hAnsi="Tahoma" w:cs="Tahoma"/>
      <w:sz w:val="16"/>
      <w:szCs w:val="16"/>
    </w:rPr>
  </w:style>
  <w:style w:type="paragraph" w:customStyle="1" w:styleId="Level1">
    <w:name w:val="Level 1"/>
    <w:basedOn w:val="MemoBodyText"/>
    <w:uiPriority w:val="99"/>
    <w:rsid w:val="00DF72D4"/>
    <w:pPr>
      <w:tabs>
        <w:tab w:val="left" w:pos="720"/>
      </w:tabs>
      <w:ind w:left="720" w:hanging="720"/>
      <w:textAlignment w:val="baseline"/>
    </w:pPr>
  </w:style>
  <w:style w:type="paragraph" w:styleId="CommentSubject">
    <w:name w:val="annotation subject"/>
    <w:basedOn w:val="CommentText"/>
    <w:next w:val="CommentText"/>
    <w:link w:val="CommentSubjectChar"/>
    <w:uiPriority w:val="99"/>
    <w:semiHidden/>
    <w:rsid w:val="00F469FB"/>
    <w:rPr>
      <w:b/>
      <w:bCs/>
    </w:rPr>
  </w:style>
  <w:style w:type="paragraph" w:styleId="FootnoteText">
    <w:name w:val="footnote text"/>
    <w:basedOn w:val="Normal"/>
    <w:link w:val="FootnoteTextChar"/>
    <w:uiPriority w:val="99"/>
    <w:semiHidden/>
    <w:rsid w:val="00E53691"/>
    <w:rPr>
      <w:sz w:val="20"/>
    </w:rPr>
  </w:style>
  <w:style w:type="character" w:styleId="FootnoteReference">
    <w:name w:val="footnote reference"/>
    <w:basedOn w:val="DefaultParagraphFont"/>
    <w:uiPriority w:val="99"/>
    <w:semiHidden/>
    <w:rsid w:val="00E53691"/>
    <w:rPr>
      <w:vertAlign w:val="superscript"/>
    </w:rPr>
  </w:style>
  <w:style w:type="table" w:styleId="TableGrid">
    <w:name w:val="Table Grid"/>
    <w:basedOn w:val="TableNormal"/>
    <w:uiPriority w:val="59"/>
    <w:rsid w:val="00C6180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44146"/>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F44146"/>
    <w:pPr>
      <w:spacing w:line="278" w:lineRule="atLeast"/>
    </w:pPr>
    <w:rPr>
      <w:color w:val="auto"/>
    </w:rPr>
  </w:style>
  <w:style w:type="paragraph" w:customStyle="1" w:styleId="CM2">
    <w:name w:val="CM2"/>
    <w:basedOn w:val="Default"/>
    <w:next w:val="Default"/>
    <w:uiPriority w:val="99"/>
    <w:rsid w:val="00F44146"/>
    <w:rPr>
      <w:color w:val="auto"/>
    </w:rPr>
  </w:style>
  <w:style w:type="paragraph" w:styleId="ListParagraph">
    <w:name w:val="List Paragraph"/>
    <w:basedOn w:val="Normal"/>
    <w:uiPriority w:val="99"/>
    <w:qFormat/>
    <w:rsid w:val="002C12C5"/>
    <w:pPr>
      <w:ind w:left="720"/>
      <w:contextualSpacing/>
    </w:pPr>
  </w:style>
  <w:style w:type="character" w:styleId="PlaceholderText">
    <w:name w:val="Placeholder Text"/>
    <w:basedOn w:val="DefaultParagraphFont"/>
    <w:uiPriority w:val="99"/>
    <w:semiHidden/>
    <w:rsid w:val="009F1F44"/>
    <w:rPr>
      <w:color w:val="808080"/>
    </w:rPr>
  </w:style>
  <w:style w:type="character" w:customStyle="1" w:styleId="Heading1Char">
    <w:name w:val="Heading 1 Char"/>
    <w:basedOn w:val="DefaultParagraphFont"/>
    <w:link w:val="Heading1"/>
    <w:uiPriority w:val="99"/>
    <w:locked/>
    <w:rsid w:val="0068146A"/>
    <w:rPr>
      <w:b/>
      <w:sz w:val="24"/>
    </w:rPr>
  </w:style>
  <w:style w:type="character" w:customStyle="1" w:styleId="Heading2Char">
    <w:name w:val="Heading 2 Char"/>
    <w:basedOn w:val="DefaultParagraphFont"/>
    <w:link w:val="Heading2"/>
    <w:uiPriority w:val="99"/>
    <w:locked/>
    <w:rsid w:val="0068146A"/>
    <w:rPr>
      <w:b/>
      <w:bCs/>
      <w:color w:val="008000"/>
      <w:sz w:val="24"/>
    </w:rPr>
  </w:style>
  <w:style w:type="character" w:customStyle="1" w:styleId="Heading3Char">
    <w:name w:val="Heading 3 Char"/>
    <w:basedOn w:val="DefaultParagraphFont"/>
    <w:link w:val="Heading3"/>
    <w:uiPriority w:val="99"/>
    <w:locked/>
    <w:rsid w:val="0068146A"/>
    <w:rPr>
      <w:b/>
      <w:bCs/>
      <w:color w:val="008000"/>
      <w:sz w:val="28"/>
    </w:rPr>
  </w:style>
  <w:style w:type="character" w:customStyle="1" w:styleId="Heading4Char">
    <w:name w:val="Heading 4 Char"/>
    <w:basedOn w:val="DefaultParagraphFont"/>
    <w:link w:val="Heading4"/>
    <w:uiPriority w:val="99"/>
    <w:locked/>
    <w:rsid w:val="000B0DFD"/>
    <w:rPr>
      <w:b/>
      <w:bCs/>
      <w:sz w:val="24"/>
    </w:rPr>
  </w:style>
  <w:style w:type="character" w:customStyle="1" w:styleId="Heading5Char">
    <w:name w:val="Heading 5 Char"/>
    <w:basedOn w:val="DefaultParagraphFont"/>
    <w:link w:val="Heading5"/>
    <w:uiPriority w:val="99"/>
    <w:locked/>
    <w:rsid w:val="0068146A"/>
    <w:rPr>
      <w:b/>
      <w:bCs/>
      <w:sz w:val="24"/>
    </w:rPr>
  </w:style>
  <w:style w:type="character" w:customStyle="1" w:styleId="Heading6Char">
    <w:name w:val="Heading 6 Char"/>
    <w:basedOn w:val="DefaultParagraphFont"/>
    <w:link w:val="Heading6"/>
    <w:uiPriority w:val="99"/>
    <w:locked/>
    <w:rsid w:val="0068146A"/>
    <w:rPr>
      <w:b/>
      <w:i/>
      <w:smallCaps/>
      <w:sz w:val="36"/>
    </w:rPr>
  </w:style>
  <w:style w:type="character" w:customStyle="1" w:styleId="HeaderChar">
    <w:name w:val="Header Char"/>
    <w:basedOn w:val="DefaultParagraphFont"/>
    <w:link w:val="Header"/>
    <w:uiPriority w:val="99"/>
    <w:locked/>
    <w:rsid w:val="0068146A"/>
    <w:rPr>
      <w:sz w:val="24"/>
    </w:rPr>
  </w:style>
  <w:style w:type="character" w:customStyle="1" w:styleId="FooterChar">
    <w:name w:val="Footer Char"/>
    <w:basedOn w:val="DefaultParagraphFont"/>
    <w:link w:val="Footer"/>
    <w:uiPriority w:val="99"/>
    <w:locked/>
    <w:rsid w:val="0068146A"/>
    <w:rPr>
      <w:sz w:val="24"/>
    </w:rPr>
  </w:style>
  <w:style w:type="character" w:customStyle="1" w:styleId="BodyTextChar">
    <w:name w:val="Body Text Char"/>
    <w:basedOn w:val="DefaultParagraphFont"/>
    <w:link w:val="BodyText"/>
    <w:uiPriority w:val="99"/>
    <w:locked/>
    <w:rsid w:val="0068146A"/>
    <w:rPr>
      <w:rFonts w:ascii="Tahoma" w:hAnsi="Tahoma" w:cs="Tahoma"/>
      <w:b/>
      <w:bCs/>
      <w:color w:val="008000"/>
      <w:sz w:val="16"/>
    </w:rPr>
  </w:style>
  <w:style w:type="character" w:customStyle="1" w:styleId="BodyText2Char">
    <w:name w:val="Body Text 2 Char"/>
    <w:basedOn w:val="DefaultParagraphFont"/>
    <w:link w:val="BodyText2"/>
    <w:uiPriority w:val="99"/>
    <w:locked/>
    <w:rsid w:val="0068146A"/>
    <w:rPr>
      <w:sz w:val="24"/>
    </w:rPr>
  </w:style>
  <w:style w:type="character" w:customStyle="1" w:styleId="BodyText3Char">
    <w:name w:val="Body Text 3 Char"/>
    <w:basedOn w:val="DefaultParagraphFont"/>
    <w:link w:val="BodyText3"/>
    <w:uiPriority w:val="99"/>
    <w:locked/>
    <w:rsid w:val="0068146A"/>
    <w:rPr>
      <w:sz w:val="22"/>
    </w:rPr>
  </w:style>
  <w:style w:type="character" w:customStyle="1" w:styleId="CommentTextChar">
    <w:name w:val="Comment Text Char"/>
    <w:basedOn w:val="DefaultParagraphFont"/>
    <w:link w:val="CommentText"/>
    <w:uiPriority w:val="99"/>
    <w:semiHidden/>
    <w:locked/>
    <w:rsid w:val="0068146A"/>
  </w:style>
  <w:style w:type="character" w:customStyle="1" w:styleId="BodyTextIndentChar">
    <w:name w:val="Body Text Indent Char"/>
    <w:aliases w:val="level 2 Char,Body Text Indent Char1 Char,Body Text Indent Char Char Char,level 2 Char Char Char"/>
    <w:basedOn w:val="DefaultParagraphFont"/>
    <w:link w:val="BodyTextIndent"/>
    <w:uiPriority w:val="99"/>
    <w:locked/>
    <w:rsid w:val="0068146A"/>
    <w:rPr>
      <w:sz w:val="24"/>
    </w:rPr>
  </w:style>
  <w:style w:type="character" w:customStyle="1" w:styleId="BalloonTextChar">
    <w:name w:val="Balloon Text Char"/>
    <w:basedOn w:val="DefaultParagraphFont"/>
    <w:link w:val="BalloonText"/>
    <w:uiPriority w:val="99"/>
    <w:semiHidden/>
    <w:locked/>
    <w:rsid w:val="0068146A"/>
    <w:rPr>
      <w:rFonts w:ascii="Tahoma" w:hAnsi="Tahoma" w:cs="Tahoma"/>
      <w:sz w:val="16"/>
      <w:szCs w:val="16"/>
    </w:rPr>
  </w:style>
  <w:style w:type="character" w:customStyle="1" w:styleId="CommentSubjectChar">
    <w:name w:val="Comment Subject Char"/>
    <w:basedOn w:val="CommentTextChar"/>
    <w:link w:val="CommentSubject"/>
    <w:uiPriority w:val="99"/>
    <w:semiHidden/>
    <w:locked/>
    <w:rsid w:val="0068146A"/>
    <w:rPr>
      <w:b/>
      <w:bCs/>
    </w:rPr>
  </w:style>
  <w:style w:type="character" w:customStyle="1" w:styleId="FootnoteTextChar">
    <w:name w:val="Footnote Text Char"/>
    <w:basedOn w:val="DefaultParagraphFont"/>
    <w:link w:val="FootnoteText"/>
    <w:uiPriority w:val="99"/>
    <w:semiHidden/>
    <w:locked/>
    <w:rsid w:val="0068146A"/>
  </w:style>
  <w:style w:type="paragraph" w:styleId="Revision">
    <w:name w:val="Revision"/>
    <w:hidden/>
    <w:uiPriority w:val="99"/>
    <w:semiHidden/>
    <w:rsid w:val="0068146A"/>
    <w:rPr>
      <w:sz w:val="24"/>
    </w:rPr>
  </w:style>
  <w:style w:type="character" w:customStyle="1" w:styleId="apple-converted-space">
    <w:name w:val="apple-converted-space"/>
    <w:basedOn w:val="DefaultParagraphFont"/>
    <w:rsid w:val="008F3C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Default Paragraph Font" w:uiPriority="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0B38"/>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9"/>
    <w:qFormat/>
    <w:rsid w:val="001E6559"/>
    <w:pPr>
      <w:keepNext/>
      <w:ind w:right="-180"/>
      <w:outlineLvl w:val="0"/>
    </w:pPr>
    <w:rPr>
      <w:b/>
    </w:rPr>
  </w:style>
  <w:style w:type="paragraph" w:styleId="Heading2">
    <w:name w:val="heading 2"/>
    <w:basedOn w:val="Normal"/>
    <w:next w:val="Normal"/>
    <w:link w:val="Heading2Char"/>
    <w:uiPriority w:val="99"/>
    <w:qFormat/>
    <w:rsid w:val="001E6559"/>
    <w:pPr>
      <w:keepNext/>
      <w:ind w:right="-180"/>
      <w:outlineLvl w:val="1"/>
    </w:pPr>
    <w:rPr>
      <w:b/>
      <w:bCs/>
      <w:color w:val="008000"/>
    </w:rPr>
  </w:style>
  <w:style w:type="paragraph" w:styleId="Heading3">
    <w:name w:val="heading 3"/>
    <w:basedOn w:val="Normal"/>
    <w:next w:val="Normal"/>
    <w:link w:val="Heading3Char"/>
    <w:uiPriority w:val="99"/>
    <w:qFormat/>
    <w:rsid w:val="001E6559"/>
    <w:pPr>
      <w:keepNext/>
      <w:ind w:right="-180"/>
      <w:outlineLvl w:val="2"/>
    </w:pPr>
    <w:rPr>
      <w:b/>
      <w:bCs/>
      <w:color w:val="008000"/>
      <w:sz w:val="28"/>
    </w:rPr>
  </w:style>
  <w:style w:type="paragraph" w:styleId="Heading4">
    <w:name w:val="heading 4"/>
    <w:basedOn w:val="Normal"/>
    <w:next w:val="Normal"/>
    <w:link w:val="Heading4Char"/>
    <w:uiPriority w:val="99"/>
    <w:qFormat/>
    <w:rsid w:val="000B0DFD"/>
    <w:pPr>
      <w:keepNext/>
      <w:pBdr>
        <w:bottom w:val="single" w:sz="12" w:space="1" w:color="auto"/>
      </w:pBdr>
      <w:textAlignment w:val="auto"/>
      <w:outlineLvl w:val="3"/>
    </w:pPr>
    <w:rPr>
      <w:b/>
      <w:bCs/>
    </w:rPr>
  </w:style>
  <w:style w:type="paragraph" w:styleId="Heading5">
    <w:name w:val="heading 5"/>
    <w:basedOn w:val="Normal"/>
    <w:next w:val="Normal"/>
    <w:link w:val="Heading5Char"/>
    <w:uiPriority w:val="99"/>
    <w:qFormat/>
    <w:rsid w:val="001E6559"/>
    <w:pPr>
      <w:keepNext/>
      <w:numPr>
        <w:numId w:val="18"/>
      </w:numPr>
      <w:textAlignment w:val="auto"/>
      <w:outlineLvl w:val="4"/>
    </w:pPr>
    <w:rPr>
      <w:b/>
      <w:bCs/>
    </w:rPr>
  </w:style>
  <w:style w:type="paragraph" w:styleId="Heading6">
    <w:name w:val="heading 6"/>
    <w:basedOn w:val="Normal"/>
    <w:next w:val="Normal"/>
    <w:link w:val="Heading6Char"/>
    <w:uiPriority w:val="99"/>
    <w:qFormat/>
    <w:rsid w:val="001E6559"/>
    <w:pPr>
      <w:keepNext/>
      <w:outlineLvl w:val="5"/>
    </w:pPr>
    <w:rPr>
      <w:b/>
      <w:i/>
      <w:small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6559"/>
    <w:pPr>
      <w:tabs>
        <w:tab w:val="center" w:pos="4320"/>
        <w:tab w:val="right" w:pos="8640"/>
      </w:tabs>
    </w:pPr>
  </w:style>
  <w:style w:type="paragraph" w:styleId="Footer">
    <w:name w:val="footer"/>
    <w:basedOn w:val="Normal"/>
    <w:link w:val="FooterChar"/>
    <w:uiPriority w:val="99"/>
    <w:rsid w:val="001E6559"/>
    <w:pPr>
      <w:tabs>
        <w:tab w:val="center" w:pos="4320"/>
        <w:tab w:val="right" w:pos="8640"/>
      </w:tabs>
    </w:pPr>
  </w:style>
  <w:style w:type="paragraph" w:styleId="BodyText">
    <w:name w:val="Body Text"/>
    <w:basedOn w:val="Normal"/>
    <w:link w:val="BodyTextChar"/>
    <w:uiPriority w:val="99"/>
    <w:rsid w:val="001E6559"/>
    <w:pPr>
      <w:ind w:right="-180"/>
    </w:pPr>
    <w:rPr>
      <w:rFonts w:ascii="Tahoma" w:hAnsi="Tahoma" w:cs="Tahoma"/>
      <w:b/>
      <w:bCs/>
      <w:color w:val="008000"/>
      <w:sz w:val="16"/>
    </w:rPr>
  </w:style>
  <w:style w:type="character" w:styleId="Hyperlink">
    <w:name w:val="Hyperlink"/>
    <w:basedOn w:val="DefaultParagraphFont"/>
    <w:uiPriority w:val="99"/>
    <w:rsid w:val="001E6559"/>
    <w:rPr>
      <w:color w:val="0000FF"/>
      <w:u w:val="single"/>
    </w:rPr>
  </w:style>
  <w:style w:type="paragraph" w:styleId="BodyText2">
    <w:name w:val="Body Text 2"/>
    <w:basedOn w:val="Normal"/>
    <w:link w:val="BodyText2Char"/>
    <w:uiPriority w:val="99"/>
    <w:rsid w:val="001E6559"/>
    <w:pPr>
      <w:ind w:left="720"/>
      <w:textAlignment w:val="auto"/>
    </w:pPr>
  </w:style>
  <w:style w:type="paragraph" w:customStyle="1" w:styleId="MemoBodyText">
    <w:name w:val="Memo Body Text"/>
    <w:basedOn w:val="Normal"/>
    <w:uiPriority w:val="99"/>
    <w:rsid w:val="001E6559"/>
    <w:pPr>
      <w:tabs>
        <w:tab w:val="left" w:pos="540"/>
        <w:tab w:val="left" w:pos="1350"/>
        <w:tab w:val="left" w:pos="3600"/>
        <w:tab w:val="left" w:pos="4440"/>
      </w:tabs>
      <w:spacing w:line="280" w:lineRule="atLeast"/>
      <w:textAlignment w:val="auto"/>
    </w:pPr>
  </w:style>
  <w:style w:type="paragraph" w:customStyle="1" w:styleId="N3">
    <w:name w:val="N3"/>
    <w:basedOn w:val="Normal"/>
    <w:uiPriority w:val="99"/>
    <w:rsid w:val="001E6559"/>
    <w:pPr>
      <w:tabs>
        <w:tab w:val="left" w:pos="1339"/>
      </w:tabs>
      <w:ind w:left="1339" w:hanging="446"/>
      <w:jc w:val="both"/>
    </w:pPr>
    <w:rPr>
      <w:rFonts w:ascii="Helvetica" w:hAnsi="Helvetica"/>
      <w:kern w:val="22"/>
      <w:sz w:val="22"/>
    </w:rPr>
  </w:style>
  <w:style w:type="paragraph" w:styleId="Index1">
    <w:name w:val="index 1"/>
    <w:basedOn w:val="Normal"/>
    <w:next w:val="Normal"/>
    <w:autoRedefine/>
    <w:uiPriority w:val="99"/>
    <w:semiHidden/>
    <w:rsid w:val="001E6559"/>
    <w:pPr>
      <w:ind w:left="240" w:hanging="240"/>
    </w:pPr>
  </w:style>
  <w:style w:type="paragraph" w:styleId="IndexHeading">
    <w:name w:val="index heading"/>
    <w:basedOn w:val="Normal"/>
    <w:next w:val="Index1"/>
    <w:uiPriority w:val="99"/>
    <w:semiHidden/>
    <w:rsid w:val="001E6559"/>
    <w:pPr>
      <w:tabs>
        <w:tab w:val="left" w:pos="360"/>
        <w:tab w:val="left" w:pos="720"/>
        <w:tab w:val="left" w:pos="1080"/>
        <w:tab w:val="left" w:pos="1440"/>
        <w:tab w:val="center" w:pos="4680"/>
        <w:tab w:val="right" w:pos="9360"/>
      </w:tabs>
      <w:overflowPunct/>
      <w:autoSpaceDE/>
      <w:autoSpaceDN/>
      <w:adjustRightInd/>
      <w:spacing w:after="240"/>
      <w:textAlignment w:val="auto"/>
    </w:pPr>
  </w:style>
  <w:style w:type="paragraph" w:styleId="TOC1">
    <w:name w:val="toc 1"/>
    <w:basedOn w:val="Normal"/>
    <w:next w:val="Normal"/>
    <w:uiPriority w:val="99"/>
    <w:semiHidden/>
    <w:rsid w:val="001E6559"/>
    <w:pPr>
      <w:overflowPunct/>
      <w:autoSpaceDE/>
      <w:autoSpaceDN/>
      <w:adjustRightInd/>
      <w:spacing w:before="120"/>
      <w:textAlignment w:val="auto"/>
    </w:pPr>
    <w:rPr>
      <w:b/>
      <w:i/>
    </w:rPr>
  </w:style>
  <w:style w:type="paragraph" w:styleId="BodyText3">
    <w:name w:val="Body Text 3"/>
    <w:basedOn w:val="Normal"/>
    <w:link w:val="BodyText3Char"/>
    <w:uiPriority w:val="99"/>
    <w:rsid w:val="001E6559"/>
    <w:rPr>
      <w:sz w:val="22"/>
    </w:rPr>
  </w:style>
  <w:style w:type="character" w:styleId="PageNumber">
    <w:name w:val="page number"/>
    <w:basedOn w:val="DefaultParagraphFont"/>
    <w:uiPriority w:val="99"/>
    <w:rsid w:val="001E6559"/>
  </w:style>
  <w:style w:type="character" w:styleId="CommentReference">
    <w:name w:val="annotation reference"/>
    <w:basedOn w:val="DefaultParagraphFont"/>
    <w:uiPriority w:val="99"/>
    <w:semiHidden/>
    <w:rsid w:val="001E6559"/>
    <w:rPr>
      <w:sz w:val="16"/>
      <w:szCs w:val="16"/>
    </w:rPr>
  </w:style>
  <w:style w:type="paragraph" w:styleId="CommentText">
    <w:name w:val="annotation text"/>
    <w:basedOn w:val="Normal"/>
    <w:link w:val="CommentTextChar"/>
    <w:uiPriority w:val="99"/>
    <w:semiHidden/>
    <w:rsid w:val="001E6559"/>
    <w:rPr>
      <w:sz w:val="20"/>
    </w:rPr>
  </w:style>
  <w:style w:type="character" w:styleId="FollowedHyperlink">
    <w:name w:val="FollowedHyperlink"/>
    <w:basedOn w:val="DefaultParagraphFont"/>
    <w:uiPriority w:val="99"/>
    <w:rsid w:val="001E6559"/>
    <w:rPr>
      <w:color w:val="800080"/>
      <w:u w:val="single"/>
    </w:rPr>
  </w:style>
  <w:style w:type="paragraph" w:styleId="BodyTextIndent">
    <w:name w:val="Body Text Indent"/>
    <w:aliases w:val="level 2,Body Text Indent Char1,Body Text Indent Char Char,level 2 Char Char"/>
    <w:basedOn w:val="Normal"/>
    <w:link w:val="BodyTextIndentChar"/>
    <w:uiPriority w:val="99"/>
    <w:rsid w:val="001E6559"/>
    <w:pPr>
      <w:spacing w:after="120"/>
      <w:ind w:left="360"/>
    </w:pPr>
  </w:style>
  <w:style w:type="paragraph" w:customStyle="1" w:styleId="Bulletlist2">
    <w:name w:val="Bullet list 2"/>
    <w:basedOn w:val="Normal"/>
    <w:uiPriority w:val="99"/>
    <w:rsid w:val="001E6559"/>
    <w:pPr>
      <w:numPr>
        <w:numId w:val="11"/>
      </w:numPr>
      <w:overflowPunct/>
      <w:autoSpaceDE/>
      <w:autoSpaceDN/>
      <w:adjustRightInd/>
      <w:spacing w:line="312" w:lineRule="auto"/>
      <w:textAlignment w:val="auto"/>
    </w:pPr>
    <w:rPr>
      <w:rFonts w:ascii="Palatino Linotype" w:hAnsi="Palatino Linotype" w:cs="Arial"/>
      <w:sz w:val="22"/>
      <w:szCs w:val="22"/>
    </w:rPr>
  </w:style>
  <w:style w:type="paragraph" w:customStyle="1" w:styleId="tablecolumnname">
    <w:name w:val="table column name"/>
    <w:basedOn w:val="Normal"/>
    <w:uiPriority w:val="99"/>
    <w:rsid w:val="001E6559"/>
    <w:pPr>
      <w:overflowPunct/>
      <w:autoSpaceDE/>
      <w:autoSpaceDN/>
      <w:adjustRightInd/>
      <w:spacing w:before="60" w:after="60"/>
      <w:jc w:val="center"/>
      <w:textAlignment w:val="auto"/>
    </w:pPr>
    <w:rPr>
      <w:rFonts w:ascii="Arial" w:hAnsi="Arial"/>
      <w:b/>
      <w:sz w:val="18"/>
    </w:rPr>
  </w:style>
  <w:style w:type="paragraph" w:customStyle="1" w:styleId="tabletext">
    <w:name w:val="table text"/>
    <w:basedOn w:val="Normal"/>
    <w:next w:val="Normal"/>
    <w:uiPriority w:val="99"/>
    <w:rsid w:val="001E6559"/>
    <w:pPr>
      <w:overflowPunct/>
      <w:autoSpaceDE/>
      <w:autoSpaceDN/>
      <w:adjustRightInd/>
      <w:spacing w:before="60"/>
      <w:jc w:val="center"/>
      <w:textAlignment w:val="auto"/>
    </w:pPr>
    <w:rPr>
      <w:rFonts w:ascii="Arial" w:hAnsi="Arial"/>
      <w:sz w:val="18"/>
      <w:szCs w:val="24"/>
    </w:rPr>
  </w:style>
  <w:style w:type="paragraph" w:customStyle="1" w:styleId="Tablefootnotes">
    <w:name w:val="Table footnotes"/>
    <w:basedOn w:val="Normal"/>
    <w:uiPriority w:val="99"/>
    <w:rsid w:val="001E6559"/>
    <w:pPr>
      <w:overflowPunct/>
      <w:autoSpaceDE/>
      <w:autoSpaceDN/>
      <w:adjustRightInd/>
      <w:textAlignment w:val="auto"/>
    </w:pPr>
    <w:rPr>
      <w:rFonts w:ascii="Palatino" w:hAnsi="Palatino" w:cs="Arial"/>
      <w:sz w:val="16"/>
      <w:szCs w:val="24"/>
    </w:rPr>
  </w:style>
  <w:style w:type="paragraph" w:customStyle="1" w:styleId="JARPAtext">
    <w:name w:val="JARPA text"/>
    <w:basedOn w:val="Normal"/>
    <w:autoRedefine/>
    <w:uiPriority w:val="99"/>
    <w:rsid w:val="004B1A6B"/>
    <w:pPr>
      <w:tabs>
        <w:tab w:val="left" w:pos="-720"/>
        <w:tab w:val="left" w:pos="218"/>
        <w:tab w:val="left" w:pos="442"/>
        <w:tab w:val="left" w:pos="665"/>
        <w:tab w:val="left" w:pos="888"/>
        <w:tab w:val="left" w:pos="3600"/>
      </w:tabs>
      <w:suppressAutoHyphens/>
      <w:overflowPunct/>
      <w:autoSpaceDE/>
      <w:autoSpaceDN/>
      <w:adjustRightInd/>
      <w:spacing w:before="80" w:after="80"/>
      <w:ind w:left="158"/>
      <w:textAlignment w:val="auto"/>
    </w:pPr>
    <w:rPr>
      <w:rFonts w:ascii="Palatino Linotype" w:hAnsi="Palatino Linotype"/>
      <w:sz w:val="20"/>
      <w:szCs w:val="22"/>
    </w:rPr>
  </w:style>
  <w:style w:type="paragraph" w:customStyle="1" w:styleId="Table">
    <w:name w:val="Table"/>
    <w:basedOn w:val="Normal"/>
    <w:next w:val="Normal"/>
    <w:uiPriority w:val="99"/>
    <w:rsid w:val="004B1A6B"/>
    <w:pPr>
      <w:overflowPunct/>
      <w:autoSpaceDE/>
      <w:autoSpaceDN/>
      <w:adjustRightInd/>
      <w:jc w:val="center"/>
      <w:textAlignment w:val="auto"/>
    </w:pPr>
    <w:rPr>
      <w:rFonts w:ascii="Arial" w:hAnsi="Arial"/>
      <w:b/>
      <w:sz w:val="20"/>
      <w:szCs w:val="24"/>
    </w:rPr>
  </w:style>
  <w:style w:type="paragraph" w:customStyle="1" w:styleId="JARPA3">
    <w:name w:val="JARPA 3"/>
    <w:basedOn w:val="Heading3"/>
    <w:autoRedefine/>
    <w:uiPriority w:val="99"/>
    <w:rsid w:val="00BF0DD7"/>
    <w:pPr>
      <w:numPr>
        <w:ilvl w:val="2"/>
      </w:numPr>
      <w:tabs>
        <w:tab w:val="num" w:pos="1440"/>
      </w:tabs>
      <w:overflowPunct/>
      <w:autoSpaceDE/>
      <w:autoSpaceDN/>
      <w:adjustRightInd/>
      <w:spacing w:before="60"/>
      <w:ind w:left="1944" w:right="0" w:hanging="1800"/>
      <w:textAlignment w:val="auto"/>
    </w:pPr>
    <w:rPr>
      <w:rFonts w:ascii="Arial" w:hAnsi="Arial" w:cs="Arial"/>
      <w:color w:val="000000"/>
      <w:sz w:val="20"/>
      <w:szCs w:val="22"/>
      <w:u w:val="single"/>
    </w:rPr>
  </w:style>
  <w:style w:type="paragraph" w:styleId="BalloonText">
    <w:name w:val="Balloon Text"/>
    <w:basedOn w:val="Normal"/>
    <w:link w:val="BalloonTextChar"/>
    <w:uiPriority w:val="99"/>
    <w:semiHidden/>
    <w:rsid w:val="003E0575"/>
    <w:rPr>
      <w:rFonts w:ascii="Tahoma" w:hAnsi="Tahoma" w:cs="Tahoma"/>
      <w:sz w:val="16"/>
      <w:szCs w:val="16"/>
    </w:rPr>
  </w:style>
  <w:style w:type="paragraph" w:customStyle="1" w:styleId="Level1">
    <w:name w:val="Level 1"/>
    <w:basedOn w:val="MemoBodyText"/>
    <w:uiPriority w:val="99"/>
    <w:rsid w:val="00DF72D4"/>
    <w:pPr>
      <w:tabs>
        <w:tab w:val="left" w:pos="720"/>
      </w:tabs>
      <w:ind w:left="720" w:hanging="720"/>
      <w:textAlignment w:val="baseline"/>
    </w:pPr>
  </w:style>
  <w:style w:type="paragraph" w:styleId="CommentSubject">
    <w:name w:val="annotation subject"/>
    <w:basedOn w:val="CommentText"/>
    <w:next w:val="CommentText"/>
    <w:link w:val="CommentSubjectChar"/>
    <w:uiPriority w:val="99"/>
    <w:semiHidden/>
    <w:rsid w:val="00F469FB"/>
    <w:rPr>
      <w:b/>
      <w:bCs/>
    </w:rPr>
  </w:style>
  <w:style w:type="paragraph" w:styleId="FootnoteText">
    <w:name w:val="footnote text"/>
    <w:basedOn w:val="Normal"/>
    <w:link w:val="FootnoteTextChar"/>
    <w:uiPriority w:val="99"/>
    <w:semiHidden/>
    <w:rsid w:val="00E53691"/>
    <w:rPr>
      <w:sz w:val="20"/>
    </w:rPr>
  </w:style>
  <w:style w:type="character" w:styleId="FootnoteReference">
    <w:name w:val="footnote reference"/>
    <w:basedOn w:val="DefaultParagraphFont"/>
    <w:uiPriority w:val="99"/>
    <w:semiHidden/>
    <w:rsid w:val="00E53691"/>
    <w:rPr>
      <w:vertAlign w:val="superscript"/>
    </w:rPr>
  </w:style>
  <w:style w:type="table" w:styleId="TableGrid">
    <w:name w:val="Table Grid"/>
    <w:basedOn w:val="TableNormal"/>
    <w:uiPriority w:val="59"/>
    <w:rsid w:val="00C6180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44146"/>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F44146"/>
    <w:pPr>
      <w:spacing w:line="278" w:lineRule="atLeast"/>
    </w:pPr>
    <w:rPr>
      <w:color w:val="auto"/>
    </w:rPr>
  </w:style>
  <w:style w:type="paragraph" w:customStyle="1" w:styleId="CM2">
    <w:name w:val="CM2"/>
    <w:basedOn w:val="Default"/>
    <w:next w:val="Default"/>
    <w:uiPriority w:val="99"/>
    <w:rsid w:val="00F44146"/>
    <w:rPr>
      <w:color w:val="auto"/>
    </w:rPr>
  </w:style>
  <w:style w:type="paragraph" w:styleId="ListParagraph">
    <w:name w:val="List Paragraph"/>
    <w:basedOn w:val="Normal"/>
    <w:uiPriority w:val="99"/>
    <w:qFormat/>
    <w:rsid w:val="002C12C5"/>
    <w:pPr>
      <w:ind w:left="720"/>
      <w:contextualSpacing/>
    </w:pPr>
  </w:style>
  <w:style w:type="character" w:styleId="PlaceholderText">
    <w:name w:val="Placeholder Text"/>
    <w:basedOn w:val="DefaultParagraphFont"/>
    <w:uiPriority w:val="99"/>
    <w:semiHidden/>
    <w:rsid w:val="009F1F44"/>
    <w:rPr>
      <w:color w:val="808080"/>
    </w:rPr>
  </w:style>
  <w:style w:type="character" w:customStyle="1" w:styleId="Heading1Char">
    <w:name w:val="Heading 1 Char"/>
    <w:basedOn w:val="DefaultParagraphFont"/>
    <w:link w:val="Heading1"/>
    <w:uiPriority w:val="99"/>
    <w:locked/>
    <w:rsid w:val="0068146A"/>
    <w:rPr>
      <w:b/>
      <w:sz w:val="24"/>
    </w:rPr>
  </w:style>
  <w:style w:type="character" w:customStyle="1" w:styleId="Heading2Char">
    <w:name w:val="Heading 2 Char"/>
    <w:basedOn w:val="DefaultParagraphFont"/>
    <w:link w:val="Heading2"/>
    <w:uiPriority w:val="99"/>
    <w:locked/>
    <w:rsid w:val="0068146A"/>
    <w:rPr>
      <w:b/>
      <w:bCs/>
      <w:color w:val="008000"/>
      <w:sz w:val="24"/>
    </w:rPr>
  </w:style>
  <w:style w:type="character" w:customStyle="1" w:styleId="Heading3Char">
    <w:name w:val="Heading 3 Char"/>
    <w:basedOn w:val="DefaultParagraphFont"/>
    <w:link w:val="Heading3"/>
    <w:uiPriority w:val="99"/>
    <w:locked/>
    <w:rsid w:val="0068146A"/>
    <w:rPr>
      <w:b/>
      <w:bCs/>
      <w:color w:val="008000"/>
      <w:sz w:val="28"/>
    </w:rPr>
  </w:style>
  <w:style w:type="character" w:customStyle="1" w:styleId="Heading4Char">
    <w:name w:val="Heading 4 Char"/>
    <w:basedOn w:val="DefaultParagraphFont"/>
    <w:link w:val="Heading4"/>
    <w:uiPriority w:val="99"/>
    <w:locked/>
    <w:rsid w:val="000B0DFD"/>
    <w:rPr>
      <w:b/>
      <w:bCs/>
      <w:sz w:val="24"/>
    </w:rPr>
  </w:style>
  <w:style w:type="character" w:customStyle="1" w:styleId="Heading5Char">
    <w:name w:val="Heading 5 Char"/>
    <w:basedOn w:val="DefaultParagraphFont"/>
    <w:link w:val="Heading5"/>
    <w:uiPriority w:val="99"/>
    <w:locked/>
    <w:rsid w:val="0068146A"/>
    <w:rPr>
      <w:b/>
      <w:bCs/>
      <w:sz w:val="24"/>
    </w:rPr>
  </w:style>
  <w:style w:type="character" w:customStyle="1" w:styleId="Heading6Char">
    <w:name w:val="Heading 6 Char"/>
    <w:basedOn w:val="DefaultParagraphFont"/>
    <w:link w:val="Heading6"/>
    <w:uiPriority w:val="99"/>
    <w:locked/>
    <w:rsid w:val="0068146A"/>
    <w:rPr>
      <w:b/>
      <w:i/>
      <w:smallCaps/>
      <w:sz w:val="36"/>
    </w:rPr>
  </w:style>
  <w:style w:type="character" w:customStyle="1" w:styleId="HeaderChar">
    <w:name w:val="Header Char"/>
    <w:basedOn w:val="DefaultParagraphFont"/>
    <w:link w:val="Header"/>
    <w:uiPriority w:val="99"/>
    <w:locked/>
    <w:rsid w:val="0068146A"/>
    <w:rPr>
      <w:sz w:val="24"/>
    </w:rPr>
  </w:style>
  <w:style w:type="character" w:customStyle="1" w:styleId="FooterChar">
    <w:name w:val="Footer Char"/>
    <w:basedOn w:val="DefaultParagraphFont"/>
    <w:link w:val="Footer"/>
    <w:uiPriority w:val="99"/>
    <w:locked/>
    <w:rsid w:val="0068146A"/>
    <w:rPr>
      <w:sz w:val="24"/>
    </w:rPr>
  </w:style>
  <w:style w:type="character" w:customStyle="1" w:styleId="BodyTextChar">
    <w:name w:val="Body Text Char"/>
    <w:basedOn w:val="DefaultParagraphFont"/>
    <w:link w:val="BodyText"/>
    <w:uiPriority w:val="99"/>
    <w:locked/>
    <w:rsid w:val="0068146A"/>
    <w:rPr>
      <w:rFonts w:ascii="Tahoma" w:hAnsi="Tahoma" w:cs="Tahoma"/>
      <w:b/>
      <w:bCs/>
      <w:color w:val="008000"/>
      <w:sz w:val="16"/>
    </w:rPr>
  </w:style>
  <w:style w:type="character" w:customStyle="1" w:styleId="BodyText2Char">
    <w:name w:val="Body Text 2 Char"/>
    <w:basedOn w:val="DefaultParagraphFont"/>
    <w:link w:val="BodyText2"/>
    <w:uiPriority w:val="99"/>
    <w:locked/>
    <w:rsid w:val="0068146A"/>
    <w:rPr>
      <w:sz w:val="24"/>
    </w:rPr>
  </w:style>
  <w:style w:type="character" w:customStyle="1" w:styleId="BodyText3Char">
    <w:name w:val="Body Text 3 Char"/>
    <w:basedOn w:val="DefaultParagraphFont"/>
    <w:link w:val="BodyText3"/>
    <w:uiPriority w:val="99"/>
    <w:locked/>
    <w:rsid w:val="0068146A"/>
    <w:rPr>
      <w:sz w:val="22"/>
    </w:rPr>
  </w:style>
  <w:style w:type="character" w:customStyle="1" w:styleId="CommentTextChar">
    <w:name w:val="Comment Text Char"/>
    <w:basedOn w:val="DefaultParagraphFont"/>
    <w:link w:val="CommentText"/>
    <w:uiPriority w:val="99"/>
    <w:semiHidden/>
    <w:locked/>
    <w:rsid w:val="0068146A"/>
  </w:style>
  <w:style w:type="character" w:customStyle="1" w:styleId="BodyTextIndentChar">
    <w:name w:val="Body Text Indent Char"/>
    <w:aliases w:val="level 2 Char,Body Text Indent Char1 Char,Body Text Indent Char Char Char,level 2 Char Char Char"/>
    <w:basedOn w:val="DefaultParagraphFont"/>
    <w:link w:val="BodyTextIndent"/>
    <w:uiPriority w:val="99"/>
    <w:locked/>
    <w:rsid w:val="0068146A"/>
    <w:rPr>
      <w:sz w:val="24"/>
    </w:rPr>
  </w:style>
  <w:style w:type="character" w:customStyle="1" w:styleId="BalloonTextChar">
    <w:name w:val="Balloon Text Char"/>
    <w:basedOn w:val="DefaultParagraphFont"/>
    <w:link w:val="BalloonText"/>
    <w:uiPriority w:val="99"/>
    <w:semiHidden/>
    <w:locked/>
    <w:rsid w:val="0068146A"/>
    <w:rPr>
      <w:rFonts w:ascii="Tahoma" w:hAnsi="Tahoma" w:cs="Tahoma"/>
      <w:sz w:val="16"/>
      <w:szCs w:val="16"/>
    </w:rPr>
  </w:style>
  <w:style w:type="character" w:customStyle="1" w:styleId="CommentSubjectChar">
    <w:name w:val="Comment Subject Char"/>
    <w:basedOn w:val="CommentTextChar"/>
    <w:link w:val="CommentSubject"/>
    <w:uiPriority w:val="99"/>
    <w:semiHidden/>
    <w:locked/>
    <w:rsid w:val="0068146A"/>
    <w:rPr>
      <w:b/>
      <w:bCs/>
    </w:rPr>
  </w:style>
  <w:style w:type="character" w:customStyle="1" w:styleId="FootnoteTextChar">
    <w:name w:val="Footnote Text Char"/>
    <w:basedOn w:val="DefaultParagraphFont"/>
    <w:link w:val="FootnoteText"/>
    <w:uiPriority w:val="99"/>
    <w:semiHidden/>
    <w:locked/>
    <w:rsid w:val="0068146A"/>
  </w:style>
  <w:style w:type="paragraph" w:styleId="Revision">
    <w:name w:val="Revision"/>
    <w:hidden/>
    <w:uiPriority w:val="99"/>
    <w:semiHidden/>
    <w:rsid w:val="0068146A"/>
    <w:rPr>
      <w:sz w:val="24"/>
    </w:rPr>
  </w:style>
  <w:style w:type="character" w:customStyle="1" w:styleId="apple-converted-space">
    <w:name w:val="apple-converted-space"/>
    <w:basedOn w:val="DefaultParagraphFont"/>
    <w:rsid w:val="008F3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vertex42.com/ExcelArticles/mc/Histogram.html"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872DF-885A-4F25-BCFC-9F0A64FF0E40}">
  <ds:schemaRefs>
    <ds:schemaRef ds:uri="http://schemas.openxmlformats.org/officeDocument/2006/bibliography"/>
  </ds:schemaRefs>
</ds:datastoreItem>
</file>

<file path=customXml/itemProps2.xml><?xml version="1.0" encoding="utf-8"?>
<ds:datastoreItem xmlns:ds="http://schemas.openxmlformats.org/officeDocument/2006/customXml" ds:itemID="{E38DDF53-4966-4C3E-8FCA-86FF7990DB1C}">
  <ds:schemaRefs>
    <ds:schemaRef ds:uri="http://schemas.openxmlformats.org/officeDocument/2006/bibliography"/>
  </ds:schemaRefs>
</ds:datastoreItem>
</file>

<file path=customXml/itemProps3.xml><?xml version="1.0" encoding="utf-8"?>
<ds:datastoreItem xmlns:ds="http://schemas.openxmlformats.org/officeDocument/2006/customXml" ds:itemID="{C82F56B7-E127-4972-B02B-C3A44CD0E246}">
  <ds:schemaRefs>
    <ds:schemaRef ds:uri="http://schemas.openxmlformats.org/officeDocument/2006/bibliography"/>
  </ds:schemaRefs>
</ds:datastoreItem>
</file>

<file path=customXml/itemProps4.xml><?xml version="1.0" encoding="utf-8"?>
<ds:datastoreItem xmlns:ds="http://schemas.openxmlformats.org/officeDocument/2006/customXml" ds:itemID="{DF22FE01-A3A9-4F54-881A-33562AB89202}">
  <ds:schemaRefs>
    <ds:schemaRef ds:uri="http://schemas.openxmlformats.org/officeDocument/2006/bibliography"/>
  </ds:schemaRefs>
</ds:datastoreItem>
</file>

<file path=customXml/itemProps5.xml><?xml version="1.0" encoding="utf-8"?>
<ds:datastoreItem xmlns:ds="http://schemas.openxmlformats.org/officeDocument/2006/customXml" ds:itemID="{D9D9B79E-1AC4-4375-A683-8E48056D8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4758</Words>
  <Characters>27122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Underwater Noise Monitoring Plan Template</vt:lpstr>
    </vt:vector>
  </TitlesOfParts>
  <Company>WSDOT</Company>
  <LinksUpToDate>false</LinksUpToDate>
  <CharactersWithSpaces>31817</CharactersWithSpaces>
  <SharedDoc>false</SharedDoc>
  <HLinks>
    <vt:vector size="6" baseType="variant">
      <vt:variant>
        <vt:i4>3932264</vt:i4>
      </vt:variant>
      <vt:variant>
        <vt:i4>0</vt:i4>
      </vt:variant>
      <vt:variant>
        <vt:i4>0</vt:i4>
      </vt:variant>
      <vt:variant>
        <vt:i4>5</vt:i4>
      </vt:variant>
      <vt:variant>
        <vt:lpwstr>http://www.vertex42.com/ExcelArticles/mc/Histogram.html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Underwater Noise Monitoring Plan Template</dc:title>
  <dc:subject>Underwater  Noise Monitoring</dc:subject>
  <dc:creator>WSDOT - Environmental Services - Air, Noise, Energy</dc:creator>
  <cp:lastModifiedBy>Johnson, Tanya (HQ)</cp:lastModifiedBy>
  <cp:revision>2</cp:revision>
  <cp:lastPrinted>2013-01-09T16:58:00Z</cp:lastPrinted>
  <dcterms:created xsi:type="dcterms:W3CDTF">2013-09-04T16:07:00Z</dcterms:created>
  <dcterms:modified xsi:type="dcterms:W3CDTF">2013-09-04T16:07:00Z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-717444910</vt:i4>
  </property>
  <property fmtid="{D5CDD505-2E9C-101B-9397-08002B2CF9AE}" pid="3" name="_EmailEntryID">
    <vt:lpwstr>0000000056E01337AA06D611A51E0001FA7EF92407006FDD0E6B620DD311A4FC0001FA7EF92400000527C94F00001F0937FF485E6C4B954C2AB7DB63A5AC0000014E3BE90000</vt:lpwstr>
  </property>
  <property fmtid="{D5CDD505-2E9C-101B-9397-08002B2CF9AE}" pid="4" name="_EmailStoreID">
    <vt:lpwstr>0000000038A1BB1005E5101AA1BB08002B2A56C20000454D534D44422E444C4C00000000000000001B55FA20AA6611CD9BC800AA002FC45A0C0000004E57485153454D41494C3036002F6F3D57412E474F562F6F753D5753444F542F636E3D526563697069656E74732F636E3D4C617567686C4A00</vt:lpwstr>
  </property>
  <property fmtid="{D5CDD505-2E9C-101B-9397-08002B2CF9AE}" pid="5" name="_ReviewingToolsShownOnce">
    <vt:lpwstr/>
  </property>
</Properties>
</file>